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Penalties and Fiscal Control in Tunisia 2025: A Comprehensive Guide for Businesses and Investors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Tunisia's fiscal landscape in 2025 is shaped by the comprehensive Finance Law No. 48-2024, enacted on December 9, 2024. This legislation introduces significant reforms across corporate and individual taxation, VAT, and various other contributions, aiming to bolster state revenues, support economic segments, and enhance tax compliance. Key changes include increased Corporate Income Tax (CIT) rates for most sectors and financial institutions, revised Individual Income Tax (IIT) brackets, and strategic adjustments to Value Added Tax (VAT) rates. Concurrently, the law strengthens fiscal control mechanisms through expanded audit powers, mandatory reporting, and a new emphasis on digital compliance, notably electronic invoicing.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the transition and address historical non-compliance, the government has introduced a series of tax and social amnesties, offering taxpayers opportunities to regularize their situations under more favorable terms. For dispute resolution, Tunisia maintains a multi-tiered system encompassing administrative appeals, mandatory conciliation commissions, and judicial recourse through national courts. International arbitration, particularly under UNCITRAL-based rules, serves as a critical avenue for foreign investors in tax-related disputes, reflecting Tunisia's commitment to international investment protection standards. Businesses and investors operating in Tunisia must navigate this evolving regulatory environment through proactive compliance, robust record-keeping, and strategic engagement with available recourse mechanisms.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to Tunisia's Fiscal Landscape in 2025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the 2025 Finance Law and its objectives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Tunisian fiscal environment in 2025 is significantly influenced by the provisions of the Finance Law for 2025, officially designated as Law No. 48-2024 and promulgated on December 9, 2024. This pivotal legislation was subsequently published in the Official Journal of the Tunisian Republic No. 149 on December 10,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primary objectives underpinning this law are multifaceted, aiming to enhance government revenue collection, safeguard the purchasing power of citizens, and stimulate broader economic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legislative initiative is a strategic response to persistent budgetary challenges, signaling a deliberate effort to reform and reconstruct the national taxation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law incorporates a range of reforms designed to rationalize public expenditures, improve the efficiency of tax collection processes, and ultimately fortify the country's economic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key element of this strategy involves diversifying state revenue streams, with a particular focus on imposing new taxes on luxury goods and services deemed non-essential.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Simultaneously, the government seeks to foster a more conducive business environment for small and medium-sized enterprises (SMEs) and auto-entrepreneurs by reducing their fiscal and administrative burdens.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fiscal policy shift towards domestic resource mobilization and social equity is a notable development. The 2025 Finance Law explicitly aims to increase government revenue and reduce the fiscal deficit, which stood at 6.3% of GDP in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indicates a deliberate move to rely more heavily on internal financial resources to fund the national budget, a departure from previous dependencies that may have included external financing, such as arrangements with the International Monetary Fund (IMF), which were notably put on 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Concurrently, the law introduces measures designed to directly benefit citizens and support their purchasing power. These include a reduction in the Value Added Tax (VAT) on household electricity and affordable housing, as well as tax relief for property owners.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establishment of a new unemployment fund further underscores a commitment to strengthening the social safety net.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comprehensive approach suggests a strategic balance: the government is pursuing robust internal revenue generation while simultaneously implementing social welfare measures to maintain public confidence and economic stability.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Tax Rates: Corporate Income Tax (CIT), Individual Income Tax (IIT), and Value Added Tax (VAT)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significant adjustments to Tunisia's primary tax rates, impacting both corporate entities and individual taxpayers.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Corporate Income Tax (CIT)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general Corporate Income Tax rate has been increased from 15% to 20% for profits realized from January 1, 2024, S_R184, S_R203, S_R207, S_R221, S_R281, S_R283, S_S1, S_S302, S_S304]. A more substantial increase applies to specific sectors: banks, financial institutions (excluding payment institutions), and insurance and reinsurance companies will now face a CIT rate of 40%, up from their previous rate of 35%, also effective for profits from January 1, 2024.10 The increase in corporate tax rates is expected to significantly augment government revenue. However, this measure carries the inherent risk of reducing corporate profitability, which could, in turn, deter new investments and impede overall economic growth.1 Businesses may also respond to this increased tax burden by passing on higher costs to consumers through elevated prices for goods and services.1 This scenario illustrates a fundamental trade-off in fiscal policy: the immediate benefit of increased state revenue versus the potential long-term impact on business dynamism and consumer welfare.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Individual Income Tax (IIT)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tax brackets for Individual Income Tax have been revised, with the new structure taking effect from January 1, 2025.1 The updated progressive tax scale begins with a 0% rate for annual incomes up to TND 5,000 and escalates to a maximum rate of 40% for incomes exceeding TND 70,000.13 This revision is specifically designed to alleviate the tax burden on lower-income individuals and to foster greater tax equity across the population.19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Value Added Tax (VAT)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standard Value Added Tax rate in Tunisia remains at 19%.20 However, reduced rates of 13% and 7% continue to apply to specific categories of goods and services.1 Several notable changes to VAT rates have been introduced for 2025:</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VAT rate on household electricity consumption, specifically for usage not exceeding 300 kWh per month, has been reduced from 13% to 7%.</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new VAT rate of 19% is now applicable to the sale of residential properties by real estate developers. However, a reduced rate of 7% applies to properties priced below TND 400,000.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Community enterprises benefit from a temporary VAT exemption for a period of 10 years from their incorporation date, covering all acquired goods, services, and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Electric cars and bicycles have been reclassified, with their VAT rate reduced from 13% to 7%.</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Additionally, tea and coffee now benefit from a zero VAT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Loan interest for projects financed through crowdfunding platforms is now exempt from VAT.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VAT rate on certain agricultural products intended for processing has also been reduced.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Conjunctural Contribution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new "conjunctural contribution" of 2% has been introduced for 2025, with a minimum payment of TND 1,000. This contribution applies to companies whose 2023 turnover exceeded TND 20 million (excluding VAT) and that are subject to the 15% CIT rate.1 This measure specifically targets large corporations as a means of generating additional government revenue.1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Other Taxes and Contributions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fiscal framework also includes several other significant taxes and contributions:</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Security Contribution (CNSS):</w:t>
      </w:r>
      <w:r w:rsidDel="00000000" w:rsidR="00000000" w:rsidRPr="00000000">
        <w:rPr>
          <w:rFonts w:ascii="Google Sans Text" w:cs="Google Sans Text" w:eastAsia="Google Sans Text" w:hAnsi="Google Sans Text"/>
          <w:i w:val="0"/>
          <w:color w:val="1b1c1d"/>
          <w:sz w:val="24"/>
          <w:szCs w:val="24"/>
          <w:rtl w:val="0"/>
        </w:rPr>
        <w:t xml:space="preserve"> The overall CNSS rate has increased by 1%. This increment is equally distributed between employees and employers, with each contributing an additional 0.5%. This adjustment is intended to fund a newly established unemployment insurance fund.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the general regime, the total contribution rises from 25.75% to 26.75% (comprising 17.07% employer contribution and 9.68% employee contribution).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Fully exporting companies will see their rate increase from 25.25% to 26.25%.</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Lodging Tax (FOPROLOS):</w:t>
      </w:r>
      <w:r w:rsidDel="00000000" w:rsidR="00000000" w:rsidRPr="00000000">
        <w:rPr>
          <w:rFonts w:ascii="Google Sans Text" w:cs="Google Sans Text" w:eastAsia="Google Sans Text" w:hAnsi="Google Sans Text"/>
          <w:i w:val="0"/>
          <w:color w:val="1b1c1d"/>
          <w:sz w:val="24"/>
          <w:szCs w:val="24"/>
          <w:rtl w:val="0"/>
        </w:rPr>
        <w:t xml:space="preserve"> Employers are required to contribute to this fund.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contribution rate for FOPROLOS is 0.5%, equally split between the employer and the employee, and is applied to salaries declared to the CNSS.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Vocational Training Tax (TFP):</w:t>
      </w:r>
      <w:r w:rsidDel="00000000" w:rsidR="00000000" w:rsidRPr="00000000">
        <w:rPr>
          <w:rFonts w:ascii="Google Sans Text" w:cs="Google Sans Text" w:eastAsia="Google Sans Text" w:hAnsi="Google Sans Text"/>
          <w:i w:val="0"/>
          <w:color w:val="1b1c1d"/>
          <w:sz w:val="24"/>
          <w:szCs w:val="24"/>
          <w:rtl w:val="0"/>
        </w:rPr>
        <w:t xml:space="preserve"> This tax is generally levied at a rate of 1% for manufacturing enterprises and 2% for other economic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Certain companies may be exempt, typically during their initial three years of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on Local Collectivities (TCL):</w:t>
      </w:r>
      <w:r w:rsidDel="00000000" w:rsidR="00000000" w:rsidRPr="00000000">
        <w:rPr>
          <w:rFonts w:ascii="Google Sans Text" w:cs="Google Sans Text" w:eastAsia="Google Sans Text" w:hAnsi="Google Sans Text"/>
          <w:i w:val="0"/>
          <w:color w:val="1b1c1d"/>
          <w:sz w:val="24"/>
          <w:szCs w:val="24"/>
          <w:rtl w:val="0"/>
        </w:rPr>
        <w:t xml:space="preserve"> This tax is calculated based on built properties (2% of the reference price per square meter multiplied by the covered surface, with rates varying from 8% to 14% depending on municipal services provided) and unbuilt land (0.3% of the real market value or a per-square-meter rate based on the urban zone).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general rate for businesses is 0.2% of their gross local turnover.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Hotel Tax:</w:t>
      </w:r>
      <w:r w:rsidDel="00000000" w:rsidR="00000000" w:rsidRPr="00000000">
        <w:rPr>
          <w:rFonts w:ascii="Google Sans Text" w:cs="Google Sans Text" w:eastAsia="Google Sans Text" w:hAnsi="Google Sans Text"/>
          <w:i w:val="0"/>
          <w:color w:val="1b1c1d"/>
          <w:sz w:val="24"/>
          <w:szCs w:val="24"/>
          <w:rtl w:val="0"/>
        </w:rPr>
        <w:t xml:space="preserve"> The hotel tax has been increased for foreign tourists, with new nightly rates of TND 4 for 2-star hotels (up from TND 1), TND 8 for 3-star hotels (up from TND 2), and TND 12 for 4- and 5-star hotels (up from TND 3). The maximum tax is calculated on 15 consecutive nights.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Children under 12 years of age are exempt.</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on the Tourism Development Fund:</w:t>
      </w:r>
      <w:r w:rsidDel="00000000" w:rsidR="00000000" w:rsidRPr="00000000">
        <w:rPr>
          <w:rFonts w:ascii="Google Sans Text" w:cs="Google Sans Text" w:eastAsia="Google Sans Text" w:hAnsi="Google Sans Text"/>
          <w:i w:val="0"/>
          <w:color w:val="1b1c1d"/>
          <w:sz w:val="24"/>
          <w:szCs w:val="24"/>
          <w:rtl w:val="0"/>
        </w:rPr>
        <w:t xml:space="preserve"> Entities operating in the tourism sector are subject to a 1% tax on their turnover, excluding VAT, which contributes to the Tourism Development Fund.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Withholding Tax on Online Marketplace Sales:</w:t>
      </w:r>
      <w:r w:rsidDel="00000000" w:rsidR="00000000" w:rsidRPr="00000000">
        <w:rPr>
          <w:rFonts w:ascii="Google Sans Text" w:cs="Google Sans Text" w:eastAsia="Google Sans Text" w:hAnsi="Google Sans Text"/>
          <w:i w:val="0"/>
          <w:color w:val="1b1c1d"/>
          <w:sz w:val="24"/>
          <w:szCs w:val="24"/>
          <w:rtl w:val="0"/>
        </w:rPr>
        <w:t xml:space="preserve"> A new 3% withholding tax has been introduced on amounts collected by delivery companies on behalf of non-registered individuals selling goods online.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new taxes and the revision of existing ones signal a growing complexity within the Tunisian tax system. The mandatory reporting requirements for healthcare professionals and the implementation of a withholding tax on online marketplace sales are explicit measures designed to integrate more economic activity into the formal sector and improve the detection of undeclared income.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indicates a clear governmental strategy aimed at formalizing economic activities and broadening the tax base. Consequently, businesses and individuals will need to adopt more rigorous compliance practices and maintain meticulous record-keeping to navigate these changes effectively and avoid potential legal and financial repercussions.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Penalties for Fiscal Non-Compliance in 2025</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a series of measures addressing fiscal non-compliance, encompassing general penalties, specific infractions, and comprehensive tax amnesty programs.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General Penalties for Late Filing and Payment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includes a significant tax amnesty program designed to encourage the regularization of outstanding fiscal obligations. Penalties for late payment of social security contributions will be waived if the underlying debts are settled by March 31,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_1,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S_R155, S_R160, S_R194, S_R202]. This amnesty also extends to tax returns filed by June 20, 2025, offering a reduction in late payment penalties, provided the principal tax amount is paid.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Furthermore, a customs amnesty is applicable to offenses identified before December 1, 2024, allowing for staggered payment conditions until January 1,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Penalties related to customs duties can be entirely waived upon payment of the principal amount before January 1, 2026.</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tax amnesty also explicitly covers penalties associated with fiscal control, late payment, and collection fees for debts owed to the State. To benefit from this, taxpayers must either make a full payment or commit to a quarterly payment schedule spanning five years, with the first installment due by June 30,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Should a taxpayer fail to adhere to an agreed-upon payment schedule, overdue tax debts will incur penalties of 1.25% per month or fraction of a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For general instances of late payment, a penalty of 0.75% per month or fraction of a month is applied to spontaneously filed declarations. This rate increases to 1.25% if the delay exceeds 60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If the non-compliance is detected during a fiscal control, the penalty rate is consistently applied at 1.25%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government's dual approach, combining stringent enforcement with broad amnesty provisions, is a strategic policy choice. The 2025 Finance Law simultaneously strengthens tax enforcement mechanisms, such as authorizing on-site inspections, mandating reporting from certain professions, and introducing penalties for electronic invoicing non-compliance. Concurrently, it offers significant tax amnesties for late payments and administrative infractions.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dual strategy aims to recover outstanding revenue and formalize economic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also providing a pathway for taxpayers to regularize their situations without facing overwhelming penalties.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balancing act reflects a governmental effort to meet its revenue targets, encourage voluntary compliance, and efficiently resolve the existing backlog of tax disputes.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Penalties for Inaccurate or Incomplete Declarations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Tunisian fiscal regulations impose clear penalties for inaccuracies or omissions in tax declarations. Any information that is not provided, or is submitted in an incomplete or inaccurate manner, will incur a fine of TND 10 per missing or incorrect piece of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More severe penalties are reserved for instances of deliberate misrepresentation or fraudulent activity. The submission of false invoices, particularly when done to obtain undue tax advantages, reduce tax liabilities, or recover payments, can lead to significant legal consequences. These include imprisonment for a period ranging from 16 days to 3 years, in addition to a fine ranging from TND 1,000 to TND 50,000. Furthermore, engaging in fraudulent maneuvers, such as maintaining double accounting records or using falsified documents, can result in fines from TND 500 to TND 50,000 and imprisonment for 16 days to 5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heightened scrutiny on data accuracy underscores a critical focus on compliance. The explicit penalties for incomplete or inaccurate information, coupled with severe sanctions for fraudulent activities, signal a clear shift towards stricter enforcement of data integrity in all tax-related submissions. This necessitates that businesses and individuals prioritize robust internal controls and meticulous record-keeping. The increasing emphasis on electronic procedures, as outlined in the 2025 Finance Law, further facilitates this enhanced scrutiny, making it imperative for taxpayers to ensure the precision and completeness of their declarations to avoid substantial legal and financial repercussions.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Specific Penalties under the 2025 Finance Law</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several specific penalties and mandates that reflect the government's push towards digitalization and formalization of the economy.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Electronic Invoicing</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Effective July 1, 2025, a new penalty regime will be implemented for large taxpayers who fail to utilize the TradeNet (TTN) platform for electronic invoicing.58 Non-compliance, specifically the failure to issue invoices by mandated entities, can result in imprisonment ranging from 16 days to 3 years, alongside a fine of TND 1,000 to TND 50,000.</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Dormant Accounts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Financial institutions, including banks and brokerage firms, are now obligated to transfer unclaimed deposits and associated interest to the government. This transfer is mandated after 15 years for deposits and 5 years for interest, with a deadline for compliance set for July 2025.1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Subcontracting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practice of subcontracting has been criminalized under the new legislation. Violations are subject to fines of TND 10,000, which are doubled for legal entities. Service providers engaging in subcontracting are granted a three-month period to ensure full compliance with these new regulations.60</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regulatory evolution towards digitalization and formalization is evident in these new penalties. The introduction of specific sanctions for non-compliance with e-invoicing mandates and the forfeiture of dormant accounts clearly demonstrate the government's commitment to leveraging digital tools and enhancing financial transparency for more effective fiscal 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S_R167, S_R196, S_R21, S_R29, S_R184]. These measures extend beyond mere revenue collection; they aim to modernize administrative processes and reduce opportunities for informal economic activities or the concealment of undeclared assets. The criminalization of subcontracting further reinforces the drive towards formalizing labor practices, ensuring greater accountability and adherence to established legal frameworks.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Tax Amnesty Measures and Deadlines for 2025</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Tunisian government has implemented several tax amnesty measures for 2025, providing specific deadlines for taxpayers to regularize their situations and avoid penalties.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Social Amnesty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Penalties for the late payment of social security contributions will be waived if the outstanding debts are settled by March 31, 2025 [11_1, 9, S_R155, S_R160, S_R194, S_R202]. For those unable to make a lump-sum payment, a partial reduction of 75% of penalties is available for debts paid under a 48-month payment plan, while a 50% reduction applies to other staggered payment arrangements.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Tax Amnesty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comprehensive tax amnesty offers a total reduction of late payment penalties for tax returns filed by June 20, 2025, provided the principal tax amount is paid.9 This also includes a 50% reduction for administrative tax infractions identified before June 20, 2025.62 This amnesty applies to various taxes, including VAT, hotel tax, and local taxes. However, it explicitly excludes penalties related to money laundering offenses.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Customs Amnesty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customs amnesty is in effect for offenses detected prior to December 1, 2024. This allows for staggered payment conditions until January 1, 2026.9 Penalties for customs duties can be waived entirely upon payment of the principal amount before January 1, 2026.</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intent behind these amnesty programs is to encourage compliance and clear backlogs within the fiscal system. These multiple amnesty initiatives serve as a powerful incentive for taxpayers to regularize their financial situations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_1,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S_R155, S_R160, S_R194, S_R202, S_S6, S_S11,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primary objective is to recover unpaid tax revenue and reduce the volume of ongoing tax-related disputes.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offering these concessions, the government aims to bring a greater proportion of economic activity into the formal tax system, thereby prioritizing a collaborative approach to compliance rather than relying solely on punitive measures. This approach seeks to streamline the collection process and improve overall fiscal health.</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Summary of Penalties for Fiscal Non-Compliance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Penalty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Tax/Area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Penalty Rate/Amount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Late Filing/Payment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Security Contributions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Penalties waived if debts settled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March 31,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_1,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 S_R155, S_R160, S_R194, S_R202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 Returns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reduction of late payment penalties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Filed by June 20,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_1,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Customs Offenses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Penalties waived on principal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Principal paid by Jan 1, 2026 (for offenses before Dec 1,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0"/>
                <w:szCs w:val="20"/>
                <w:shd w:fill="auto" w:val="clear"/>
                <w:rtl w:val="0"/>
              </w:rPr>
              <w:t xml:space="preserve">_1, S_R134,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Overdue Tax Debts (payment plan not adhered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 per month or fraction of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 (if payment plan breached)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Spontaneous Declarations (late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0.75% per month (if &lt;= 60 days late); 1.25% per month (if &gt; 60 days 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Detected by Fiscal Control (late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 per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Inaccurate/Incomplete Declarations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Tax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10 per missing/inaccurate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Upon filing/detection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False Invoices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Taxes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Imprisonment (16 days to 3 years) and fine (TND 1,000 to TND 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Upon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S_R167, S_R196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Fraudulent Maneuvers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Taxes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Fines (TND 500 to TND 50,000) and imprisonment (16 days to 5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Upon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Electronic Invoicing Non-Compliance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 Taxpayers (e-invoicing)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Penalty regime introduced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From July 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Dormant Accounts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Unclaimed Deposits/Interest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Forfeiture to government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By July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Criminalized Subcontracting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Labor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Fines: TND 10,000 (doubled for legal entities)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Ongoing (3-month compliance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0"/>
                <w:szCs w:val="20"/>
                <w:shd w:fill="auto" w:val="clear"/>
                <w:rtl w:val="0"/>
              </w:rPr>
              <w:t xml:space="preserve">_1,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tc>
      </w:tr>
    </w:tb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Fiscal Audit Procedures in Tunisia (2025)</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Tunisia's tax administration employs a structured and multi-tiered approach to fiscal control, comprising different types of audits designed to address various levels of compliance risk.</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Types of Fiscal Audits: Preliminary, Punctual, and In-depth</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tax administration utilizes three primary forms of fiscal control:</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Preliminary Verification (Vérification préliminaire):</w:t>
      </w:r>
      <w:r w:rsidDel="00000000" w:rsidR="00000000" w:rsidRPr="00000000">
        <w:rPr>
          <w:rFonts w:ascii="Google Sans Text" w:cs="Google Sans Text" w:eastAsia="Google Sans Text" w:hAnsi="Google Sans Text"/>
          <w:i w:val="0"/>
          <w:color w:val="1b1c1d"/>
          <w:sz w:val="24"/>
          <w:szCs w:val="24"/>
          <w:rtl w:val="0"/>
        </w:rPr>
        <w:t xml:space="preserve"> This audit relies exclusively on information already held by the tax administration. It does not, in principle, permit the administration to demand the presentation of accounting documents from the taxpayer.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However, the practical application of this procedure has drawn criticism, as the administration may implicitly or explicitly request accounting documents, potentially overstepping the defined legal limits and compromising taxpayer rights.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form of control is one of the three established audit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Punctual Verification (Vérification ponctuelle):</w:t>
      </w:r>
      <w:r w:rsidDel="00000000" w:rsidR="00000000" w:rsidRPr="00000000">
        <w:rPr>
          <w:rFonts w:ascii="Google Sans Text" w:cs="Google Sans Text" w:eastAsia="Google Sans Text" w:hAnsi="Google Sans Text"/>
          <w:i w:val="0"/>
          <w:color w:val="1b1c1d"/>
          <w:sz w:val="24"/>
          <w:szCs w:val="24"/>
          <w:rtl w:val="0"/>
        </w:rPr>
        <w:t xml:space="preserve"> Introduced by the 2022 Finance Law, this is a more recent form of fiscal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It is limited in scope, covering a period not exceeding one non-prescribed year, and focuses on specific taxes or particular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A prior notice of at least 15 days is required before the audit commences, though this period can be deferred by up to 7 days upon the taxpayer's written request or at the administration's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duration of a punctual verification is relatively short, limited to 30 days if based on accounting records or 60 days in other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Importantly, a punctual verification does not preclude a subsequent, more comprehensive in-depth audit for the same tax or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In-depth Verification (Vérification approfondie):</w:t>
      </w:r>
      <w:r w:rsidDel="00000000" w:rsidR="00000000" w:rsidRPr="00000000">
        <w:rPr>
          <w:rFonts w:ascii="Google Sans Text" w:cs="Google Sans Text" w:eastAsia="Google Sans Text" w:hAnsi="Google Sans Text"/>
          <w:i w:val="0"/>
          <w:color w:val="1b1c1d"/>
          <w:sz w:val="24"/>
          <w:szCs w:val="24"/>
          <w:rtl w:val="0"/>
        </w:rPr>
        <w:t xml:space="preserve"> This is the most comprehensive form of audit, initiated by a prior notice issued at least 15 days in advance. This notice must explicitly state the taxes and periods subject to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These audits are conducted by sworn tax agents who are required to present their professional credentials and a copy of the audit notice before commencing any verification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audit can take place either at the company's premises or within the tax administration's offices, with proper receipts issued for any records or documents exchanged.</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 duration of an in-depth audit is capped at 6 months for audits based on accounting records and one year in other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Periods of interruption attributable to either the taxpayer or the administration, and formally documented, are not counted towards this duration limit.</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A new in-depth audit for the same tax and period is only permissible if the administration acquires new, previously unknown information relevant to the tax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differentiated audit approach for efficiency is a clear operational strategy. The existence of distinct audit types – preliminary, punctual, and in-depth – indicates a strategic, tiered approach by the Tunisian tax administration. This differentiation allows the administration to allocate its resources more effectively, targeting specific risks with appropriate levels of scrutiny. Preliminary audits serve as a rapid, desk-based review, while punctual audits offer a more focused, shorter-term investigation for particular issues. In-depth audits are reserved for comprehensive examinations when a broader review is warranted. This multi-level strategy aims to streamline the overall audit process, moving away from a uniform approach and enabling more responsive and targeted fiscal control.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Procedures for On-site Inspections and Data Collection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Tunisian tax authorities have enhanced their capabilities for on-site inspections and data collection as part of their efforts to combat tax evasion and improve compliance.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Tax authorities are explicitly authorized to conduct on-site inspections to assess the value of real estate and foreign currency holdings, particularly during preliminary audits.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measure is designed to enhance tax compliance by enabling the authorities to gather more accurate information regarding taxpayers' assets, thereby strengthening their ability to verify declared values of properties and foreign currency holdings.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findings from these on-site observations can then be utilized by the tax administration to determine the commercial value of real estate, real rights, and business assets within the framework of preliminary tax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tax agents possess the authority to conduct unannounced visits to professional premises, including stores and warehouses. During these visits, they are empowered to seize any documents or objects that may provide evidence of undeclared economic activity or indicate a suspected fiscal infraction.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This power allows for immediate intervention and evidence collection, reinforcing the administration's investigative capabilities.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expansion of investigative powers and data leverage signifies a more proactive and assertive stance by the tax administration in combating tax evasion. The explicit authorization for on-site inspections and the ability to use these findings for preliminary verification indicate a shift towards more aggressive data collection and verification methods. This increased scrutiny, combined with the power to conduct unannounced visits and seize evidence, elevates the risk for non-compliant entities. It underscores the importance for businesses and individuals to maintain transparent and accurate records, as the administration is now equipped with broader tools to detect discrepancies.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Mandatory Reporting Requirements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direct audits, Tunisia's fiscal control framework incorporates mandatory reporting requirements to enhance transparency and information gathering.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Healthcare professionals are now subject to a new obligation: they must provide detailed information to the tax administration regarding the services they render.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measure is specifically aimed at improving the tax administration's capacity to detect undeclared income, by allowing for cross-referencing of reported income with the actual services provided.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large multinational enterprises (MNEs) operating in Tunisia are subject to Country-by-Country (CbC) reporting requirements. Companies with an annual consolidated turnover (excluding taxes) equal to or exceeding TND 1,636,800,000 for the preceding fiscal year are mandated to file CbC reports. The obligation for CbC reporting became applicable starting from the fiscal year 2020, with reports due no later than 12 months after the closing date of the fiscal year covered. As of February 2025, over 4,450 relationships are established for the exchange of these CbC reports, highlighting a robust international framework for tax transparency.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broadening of the scope of information gathering is a clear trend in Tunisia's fiscal policy. The new requirement for healthcare professionals to report their services, alongside the existing CbC reporting obligations for large MNEs, demonstrates a concerted effort to increase transparency and facilitate data sharing across various economic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S_R16, S_R165]. This expansion of information-gathering capabilities indicates that the tax administration is moving beyond traditional declarations to leverage third-party data, making it increasingly difficult for undeclared income or aggressive tax planning strategies to go undetected. This comprehensive approach aims to create a more equitable and transparent tax system.</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Taxpayer Rights and Guarantees during an Audit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Tunisian tax administration is equipped with enhanced powers, taxpayers are afforded specific rights and guarantees during fiscal audits to ensure fairness and due process.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During an in-depth audit, taxpayers have the right to be assisted by a person of their choice or to be represented by a duly authorized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This ensures that taxpayers can receive professional guidance and advocacy throughout the complex audit process. The duration of an in-depth audit is legally limited to 6 months for audits based on accounting records and one year in other cases. Importantly, any interruptions in the audit process caused by factors attributable to either the taxpayer or the administration, provided they are formally documented, are not counted towards this maximum duration.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Taxpayers are also granted the right to respond in writing to any requests for information from the tax administration within a period of 30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punctual verifications, taxpayers must receive a prior notice at least 15 days before the audit commences. They have the option to request a 7-day deferral of the audit start date. Furthermore, taxpayers are given 7 days to respond to the audit results before the case may proceed to potential conciliation.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fundamental right to appeal decisions made by the tax administration is explicitly guaranteed.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procedural safeguards amidst enhanced powers reflect an attempt to balance the need for effective fiscal control with the protection of taxpayer rights. These provisions, such as the right to assistance, defined audit durations, and specific response deadlines, are designed to prevent arbitrary actions by the administration and to ensure a degree of predictability for taxpayers.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This balancing act is crucial for maintaining trust and encouraging compliance within the tax system. However, it is noteworthy that the "preliminary verification" process has faced criticism for potentially overstepping its stated legal boundaries by implicitly demanding accounting documents, which could, in practice, compromise the very rights it is supposed to uphold.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This tension highlights the ongoing challenge of ensuring that legal frameworks are consistently applied in a manner that respects both state prerogatives and taxpayer protections.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Fiscal Audit Types and Key Characteristics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Audit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Scope/Focus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Prior Notice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Procedural Aspects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Preliminary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already held by tax administration; no accounting documents generally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Implicit; no specific limit stated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existing data; potential for implicit requests for accounting documents (criticized)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Punctual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taxes or operations; one non-prescribed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days (can be deferred by 7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days (accounting-based); 60 days (other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Focused, shorter audit; may lead to in-depth audit; taxpayer response within 7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In-depth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Comprehensive examination of all taxes/periods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 least 15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months (accounting-based); 1 year (other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Conducted by sworn agents; can be at taxpayer's premises or tax office; taxpayer assistance allowed; new audit only with new 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Recourse Options for Tax Disputes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 tax dispute arises in Tunisia, taxpayers have access to a multi-layered system of recourse, ranging from internal administrative appeals to judicial review by national courts.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Administrative Recourse: Internal Appeals within the Tax Administration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2025 Finance Law has streamlined the procedures for appealing tax assessments. All appeals must now be filed with the court of first instance that holds jurisdiction over the relevant regional tax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unification aims to simplify and expedite the initial stages of the appeals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the 2025 Finance Law introduces measures to facilitate the regularization of tax debts and administrative fines. These provisions can be viewed as a form of administrative recourse or pre-contentious resolution. They include the waiving of penalties under certain conditions and the establishment of payment schedules, offering taxpayers a structured path to resolve outstanding issues without necessarily entering formal litigation.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centralization and simplification of initial appeals represents a deliberate efficiency drive. By directing all appeals to the court of first instance, the system aims to reduce administrative complexities and potentially accelerate the resolution of tax disputes. This approach makes the initial appeal process more accessible for taxpayers, potentially alleviating the burden of navigating multiple administrative layers before reaching a judicial body. This streamlining is intended to improve the overall efficiency of the tax dispute resolution framework.</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Conciliation Commissions: Role, Scope, and Procedure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Conciliation commissions play a crucial role in the Tunisian tax dispute resolution framework, emphasizing amicable settlements before escalation to formal judicial proceedings.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commissions are specifically tasked with handling fiscal verification cases, whether preliminary or in-depth. Their involvement can be initiated either by the tax administration itself or upon a written request from the taxpayer.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A key procedural aspect is that conciliation commissions are automatically and obligatorily seized of any fiscal dispute that arises between the taxpayer and the tax auditor.</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before a conciliation commission typically involves a thorough study of the case based on the auditor's report and the taxpayer's responses. The commission may also summon the taxpayer to appear, with the objective of reaching an amicable agreement regarding the dispute.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Following their review, the commission issues a consultative opinion on the merits of the verification results and the taxpayer's arguments. This opinion, while consultative, is generally respected and followed by the tax administration.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Should the taxpayer fail to respond to the commission's report, or if they do not appear before the commission, or if an agreement cannot be reached, this constitutes sufficient grounds for the administration to proceed with an official tax assessment (known as "taxation d'office").</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promotion of amicable settlements through these commissions highlights a strong emphasis on conflict resolution. The mandatory nature of their involvement in fiscal disputes underscores a preference for resolving disagreements amicably before they escalate to more formal and potentially lengthy litigation processes. The fact that the commissions' consultative opinions are typically adopted by the administration suggests they serve as an effective, less adversarial pathway for dispute resolution. This mechanism aims to foster a more collaborative environment between taxpayers and the tax administration, potentially enhancing trust and reducing the overall volume of cases that proceed to national courts.</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Judicial Recourse: Appeals through National Courts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Should administrative and conciliation efforts fail to resolve a tax dispute, taxpayers in Tunisia can pursue judicial recourse through the national court system.</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Appeals against tax assessments are formally filed with the court of first instance.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Tunisia, tax disputes are primarily considered administrative matters and thus fall under the jurisdiction of the Administrative Tribunal.</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This tribunal is empowered to rule on appeals based on specific legal grounds, including excess of power by the administration, violation of substantial procedural forms, violation of the rule of law, or abuse of power or procedure.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Generally, representation by a lawyer is not mandatory for appeals before the Administrative Tribunal, though specific instances may require it.</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Decisions rendered by the Administrative Tribunal are binding on the administrative authority concerned.</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Following a judgment from the court of first instance, appeals can be made to the Court of Appeal within a 30-day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For the highest level of judicial review, cassation appeals are filed with the Administrative Tribunal within 60 days against judgments issued by the Court of Appeal.</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availability of judicial oversight through national courts, particularly the Administrative Tribunal, provides a critical mechanism for ensuring legality and fairness in tax matters. The tribunal's authority to annul administrative decisions based on legal infractions and its binding judgments serve as a fundamental safeguard, compelling the tax administration to operate strictly within the confines of the law and to respect taxpayer rights.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This judicial review mechanism is essential for upholding fairness and legality within the fiscal control system. The criticisms leveled against the preliminary verification process for potentially overstepping its legal boundaries underscore the vital role of this independent judicial review in rectifying administrative overreach and protecting the rights of taxpayers.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Comparison of Recourse Options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Recourse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Initiating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Steps/Process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Decision-Making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Binding Nature of Decision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Snippet IDs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Administrative Internal Appeal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Taxpayer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Filing appeal with court of first instance (unified procedure)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Court of First 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Conciliation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Taxpayer (written request) or Tax Administration (automatic/obligatory)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Case study, report, potential taxpayer summons for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Conciliation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Consultative (generally followed by 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Judicial First 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Taxpayer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Filing appeal with Administrative Tribunal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Administrative Tribunal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Binding on administration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Appeal Court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Taxpayer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Appeal against first-instance judgment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Court of Appeal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Cassation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Taxpayer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Appeal against Court of Appeal judgment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Administrative Tribunal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Arbitration in Fiscal Disputes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Arbitration, traditionally distinct from taxation due to considerations of state fiscal sovereignty, has an evolving role in Tunisia, particularly in the context of international investment disputes.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the Tunisian Arbitration Code (Law No. 42 of 1993)</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for arbitration in Tunisia is primarily established by Law No. 42 of 1993, enacted on April 26, 1993, which constitutes the Tunisian Code of Arbitration.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This code governs both domestic and international arbitration proceedings.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fundamental principle embedded within this code is the general prohibition of arbitration agreements for "matters relating to public policy" and "domestic disputes regarding the State, local communities and Government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provision reflects the traditional view that core governmental functions, such as taxation within the domestic sphere, are inherently non-arbitrable due to the imperative of state sovereignty.</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a crucial distinction is made for international cases. The State and its public entities are explicitly permitted to engage in arbitration for disputes of an economic or financial nature that arise from international relations.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engagement is guided by a Prime Minister's circular letter issued on June 20, 1994, which notably recommends the application of Tunisian law and the utilization of Tunisian arbitral institutions in such proceedings.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limited arbitrability for domestic tax disputes underscores the tension between state sovereignty and investment protection. The explicit exclusion of purely domestic tax disputes from arbitration under the Code of Arbitration strongly suggests that these matters are generally considered non-arbitrable in Tunisia. This stance upholds the fundamental principle of state fiscal sovereignty. Conversely, the allowance for international arbitration in economic or financial disputes involving the State demonstrates a pragmatic approach to fostering foreign investment and international trade. In these cross-border contexts, the benefits of arbitration, such as specialized expertise and perceived neutrality, are deemed to outweigh concerns over sovereignty. This creates a clear bifurcation in dispute resolution avenues: domestic tax matters largely remain within national judicial and administrative frameworks, while international investment-related tax disputes may be subject to arbitration.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Application of UNCITRAL-based Rules in Tunisia</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Tunisia's arbitration framework demonstrates a significant alignment with international standards, particularly those promulgated by the United Nations Commission on International Trade Law (UNCITRAL).</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UNCITRAL Model Law on International Commercial Arbitration, originally adopted in 1985 and subsequently amended in 2006, serves as a blueprint for states seeking to modernize their arbitration laws.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This Model Law provides a comprehensive procedural framework covering all stages of the arbitral process, from the initial arbitration agreement to the recognition and enforcement of arbitral awards.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Similarly, the UNCITRAL Arbitration Rules, which have undergone revisions in 2010, 2013, and 2021, offer a detailed set of procedural rules suitable for both</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ad hoc</w:t>
      </w:r>
      <w:r w:rsidDel="00000000" w:rsidR="00000000" w:rsidRPr="00000000">
        <w:rPr>
          <w:rFonts w:ascii="Google Sans Text" w:cs="Google Sans Text" w:eastAsia="Google Sans Text" w:hAnsi="Google Sans Text"/>
          <w:i w:val="0"/>
          <w:color w:val="1b1c1d"/>
          <w:sz w:val="24"/>
          <w:szCs w:val="24"/>
          <w:rtl w:val="0"/>
        </w:rPr>
        <w:t xml:space="preserve"> and administered arbitrations.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These rules are widely employed for a diverse range of disputes, including complex investor-State disputes.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Tunisian arbitration law, including the specific provisions of its Code of Arbitration, is demonstrably influenced by the UNCITRAL Model Law. This influence is particularly evident in procedural aspects such as the appointment of arbitrators.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Furthermore, there is precedent for arbitrators affirming jurisdiction over tax disputes in rulings involving Tunisia, as exemplified by the Lundin v. Tunisia case.</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adoption of global arbitration standards for investor confidence is a strategic move. Tunisia's integration of UNCITRAL-based rules and its participation in international arbitration cases involving tax disputes signals a clear commitment to adhering to international best practices in dispute resolution, particularly as it pertains to foreign investors. This alignment with globally recognized standards enhances legal certainty and predictability for international businesses. By providing a credible and enforceable mechanism for resolving complex cross-border financial and tax-related disagreements, even if purely domestic tax matters remain largely outside the scope of arbitration, Tunisia aims to foster greater investor confidence and attract foreign direct investment.</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Arbitrability of Tax Disputes: Scope, Limitations, and State Involvement</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arbitrability of tax disputes presents a nuanced challenge, balancing state fiscal sovereignty with the need for effective international dispute resolution mechanisms.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Traditionally, the legal disciplines of arbitration and taxation have been regarded as distinct and often mutually exclusive. This separation stems from the fundamental importance of fiscal sovereignty for any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However, within the realm of international investment law, arbitral jurisprudence concerning fiscal matters has evolved considerably over the past two decades. In this context, arbitration has increasingly been recognized as an effective method for resolving tax disputes that are directly linked to investment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crucial to understand that investment arbitration tribunals do not function as appellate courts for domestic tax law. Instead, their role is to determine whether a particular taxation measure breaches the standards of protection guaranteed under an investment treaty, such as fair and equitable treatment or protection against indirect expropriation.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Notably, "tax carve-out" provisions, which are clauses in investment treaties designed to limit the arbitrability of tax disputes, rarely succeed in precluding tax-related claims from arbitration.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while domestic disputes involving the State and public entities are generally non-arbitrable, these same entities are entitled to participate in international arbitration for economic or financial disputes arising from international relations.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This distinction highlights the evolving legal landscape, where investment treaties serve as a critical pathway for tax dispute arbitration. Despite the general principle of non-arbitrability for domestic tax matters due to state fiscal sovereignty, the growing number of tax-related investment disputes being heard under international arbitration demonstrates a practical and increasingly utilized avenue for resolving such conflicts.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The key differentiator is that these arbitrations do not re-adjudicate domestic tax law but rather assess whether the tax measures violate international investment treaty obligations. This implies that foreign investors may have access to a distinct and potentially more powerful recourse mechanism for tax grievances compared to domestic entities, effectively creating a two-tiered system of dispute resolution.</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 of Conciliation and Arbitration Centers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role of conciliation and arbitration centers, such as the Tunis Center for Conciliation and Arbitration, is integral to Tunisia's broader strategy for dispute resolution, including fiscal matters.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Conciliation is a recognized method of dispute settlement within the Tunisian legal framework, particularly under the Code of Civil and Commercial Procedures (CCPC), aimed at facilitating amicable settlements without resorting to formal litigation.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While specific details about the Tunis Center for Conciliation and Arbitration's direct involvement in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fiscal</w:t>
      </w:r>
      <w:r w:rsidDel="00000000" w:rsidR="00000000" w:rsidRPr="00000000">
        <w:rPr>
          <w:rFonts w:ascii="Google Sans Text" w:cs="Google Sans Text" w:eastAsia="Google Sans Text" w:hAnsi="Google Sans Text"/>
          <w:i w:val="0"/>
          <w:color w:val="1b1c1d"/>
          <w:sz w:val="24"/>
          <w:szCs w:val="24"/>
          <w:rtl w:val="0"/>
        </w:rPr>
        <w:t xml:space="preserve"> arbitration are not extensively detailed in the provided information, the general emphasis on conciliation commissions in tax matters is evident.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These commissions are designed to mediate fiscal disputes between taxpayers and the administration, with their consultative opinions often guiding the final administrative decision.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promotion of Alternative Dispute Resolution (ADR) for tax disputes is a significant aspect of the institutional framework. The explicit mention of the "Tunis Center for Conciliation and Arbitration" in the query, coupled with the general recognition of conciliation for dispute settlement and the established role of conciliation commissions in tax matters, suggests that Tunisia actively encourages non-judicial resolution for fiscal conflicts. This approach aims to reduce the burden on the national judicial system and foster a more collaborative and less adversarial environment between taxpayers and the tax authorities. While direct evidence of the Tunis Center's specific mandate in </w:t>
      </w:r>
      <w:r w:rsidDel="00000000" w:rsidR="00000000" w:rsidRPr="00000000">
        <w:rPr>
          <w:rFonts w:ascii="Google Sans Text" w:cs="Google Sans Text" w:eastAsia="Google Sans Text" w:hAnsi="Google Sans Text"/>
          <w:i w:val="1"/>
          <w:color w:val="1b1c1d"/>
          <w:sz w:val="24"/>
          <w:szCs w:val="24"/>
          <w:rtl w:val="0"/>
        </w:rPr>
        <w:t xml:space="preserve">fiscal</w:t>
      </w:r>
      <w:r w:rsidDel="00000000" w:rsidR="00000000" w:rsidRPr="00000000">
        <w:rPr>
          <w:rFonts w:ascii="Google Sans Text" w:cs="Google Sans Text" w:eastAsia="Google Sans Text" w:hAnsi="Google Sans Text"/>
          <w:i w:val="0"/>
          <w:color w:val="1b1c1d"/>
          <w:sz w:val="24"/>
          <w:szCs w:val="24"/>
          <w:rtl w:val="0"/>
        </w:rPr>
        <w:t xml:space="preserve"> arbitration is limited, the broader policy direction favors seeking amicable and efficient resolutions before escalating to national courts or international arbitration.</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 and Strategic Recommendations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Summary of Key Fiscal and Control Changes in 2025</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 Tunisia marks a pivotal moment in the nation's fiscal policy, introducing a series of significant changes designed to enhance revenue generation, streamline administrative processes, and promote economic formalization. Key adjustments include a general increase in the Corporate Income Tax (CIT) rate from 15% to 20%, with a higher rate of 40% specifically targeting the financial and insurance sectors. Individual Income Tax (IIT) brackets have been revised to introduce a more progressive scale, aiming to alleviate the burden on lower-income individuals. Value Added Tax (VAT) rates have seen targeted changes, such as reductions for household electricity and affordable housing, alongside new exemptions for community enterprises. A new "conjunctural contribution" has been introduced for large companies, and social security contributions have increased to fund an unemployment fund. Other levies, including hotel tax and the tax on the tourism development fund, have also been adjusted.</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terms of fiscal control, the law grants tax authorities enhanced powers, including explicit authorization for on-site inspections for real estate and foreign currency assessments, and mandatory reporting requirements for professions like healthcare. The tax administration employs a differentiated audit approach, utilizing preliminary, punctual, and in-depth verifications to efficiently target compliance risks. Simultaneously, the government has adopted a dual strategy: alongside stricter enforcement, it has introduced comprehensive tax and social amnesties with specific deadlines in 2025. These amnesties aim to encourage taxpayers to regularize their outstanding debts and bring more economic activity into the formal sector. For dispute resolution, Tunisia offers a multi-layered system: administrative appeals, mandatory conciliation commissions designed for amicable settlements, and judicial recourse through national courts, including the Administrative Tribunal for tax-related matters. Furthermore, for foreign investors, international arbitration, particularly under UNCITRAL-based rules, remains a viable and increasingly utilized avenue for resolving tax disputes linked to investment treaties.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Recommendations for Businesses to Ensure Compliance and Mitigate Risks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light of Tunisia's evolving fiscal and control landscape in 2025, businesses and investors should adopt a proactive and adaptive strategy to ensure compliance and mitigate potential risks.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Firstly, </w:t>
      </w:r>
      <w:r w:rsidDel="00000000" w:rsidR="00000000" w:rsidRPr="00000000">
        <w:rPr>
          <w:rFonts w:ascii="Google Sans Text" w:cs="Google Sans Text" w:eastAsia="Google Sans Text" w:hAnsi="Google Sans Text"/>
          <w:b w:val="1"/>
          <w:i w:val="0"/>
          <w:color w:val="1b1c1d"/>
          <w:sz w:val="24"/>
          <w:szCs w:val="24"/>
          <w:rtl w:val="0"/>
        </w:rPr>
        <w:t xml:space="preserve">proactive compliance</w:t>
      </w:r>
      <w:r w:rsidDel="00000000" w:rsidR="00000000" w:rsidRPr="00000000">
        <w:rPr>
          <w:rFonts w:ascii="Google Sans Text" w:cs="Google Sans Text" w:eastAsia="Google Sans Text" w:hAnsi="Google Sans Text"/>
          <w:i w:val="0"/>
          <w:color w:val="1b1c1d"/>
          <w:sz w:val="24"/>
          <w:szCs w:val="24"/>
          <w:rtl w:val="0"/>
        </w:rPr>
        <w:t xml:space="preserve"> is paramount. Businesses must conduct a thorough review of the 2025 Finance Law and all associated common notes and circulars to gain a comprehensive understanding of new obligations, revised tax rates, and any changes to existing regulations.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detailed understanding will enable timely adjustments to internal financial processes and tax planning.</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Secondly, </w:t>
      </w:r>
      <w:r w:rsidDel="00000000" w:rsidR="00000000" w:rsidRPr="00000000">
        <w:rPr>
          <w:rFonts w:ascii="Google Sans Text" w:cs="Google Sans Text" w:eastAsia="Google Sans Text" w:hAnsi="Google Sans Text"/>
          <w:b w:val="1"/>
          <w:i w:val="0"/>
          <w:color w:val="1b1c1d"/>
          <w:sz w:val="24"/>
          <w:szCs w:val="24"/>
          <w:rtl w:val="0"/>
        </w:rPr>
        <w:t xml:space="preserve">robust record-keeping</w:t>
      </w:r>
      <w:r w:rsidDel="00000000" w:rsidR="00000000" w:rsidRPr="00000000">
        <w:rPr>
          <w:rFonts w:ascii="Google Sans Text" w:cs="Google Sans Text" w:eastAsia="Google Sans Text" w:hAnsi="Google Sans Text"/>
          <w:i w:val="0"/>
          <w:color w:val="1b1c1d"/>
          <w:sz w:val="24"/>
          <w:szCs w:val="24"/>
          <w:rtl w:val="0"/>
        </w:rPr>
        <w:t xml:space="preserve"> is more critical than ever. With increased scrutiny on data accuracy, expanded on-site inspection powers, and mandatory reporting requirements for various sectors, maintaining meticulous, transparent, and compliant accounting records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Implementing advanced accounting software and internal control systems can significantly reduce the risk of errors and non-compliance.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Thirdly, </w:t>
      </w:r>
      <w:r w:rsidDel="00000000" w:rsidR="00000000" w:rsidRPr="00000000">
        <w:rPr>
          <w:rFonts w:ascii="Google Sans Text" w:cs="Google Sans Text" w:eastAsia="Google Sans Text" w:hAnsi="Google Sans Text"/>
          <w:b w:val="1"/>
          <w:i w:val="0"/>
          <w:color w:val="1b1c1d"/>
          <w:sz w:val="24"/>
          <w:szCs w:val="24"/>
          <w:rtl w:val="0"/>
        </w:rPr>
        <w:t xml:space="preserve">leveraging amnesty programs</w:t>
      </w:r>
      <w:r w:rsidDel="00000000" w:rsidR="00000000" w:rsidRPr="00000000">
        <w:rPr>
          <w:rFonts w:ascii="Google Sans Text" w:cs="Google Sans Text" w:eastAsia="Google Sans Text" w:hAnsi="Google Sans Text"/>
          <w:i w:val="0"/>
          <w:color w:val="1b1c1d"/>
          <w:sz w:val="24"/>
          <w:szCs w:val="24"/>
          <w:rtl w:val="0"/>
        </w:rPr>
        <w:t xml:space="preserve"> should be a priority for entities with outstanding tax or social security debts. The various tax and social amnesties introduced for 2025 offer a valuable opportunity to regularize financial situations and avoid accumulating penalties. Businesses should actively engage with these programs before their respective deadlines to benefit from penalty waivers or reduced payment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Fourthly, </w:t>
      </w:r>
      <w:r w:rsidDel="00000000" w:rsidR="00000000" w:rsidRPr="00000000">
        <w:rPr>
          <w:rFonts w:ascii="Google Sans Text" w:cs="Google Sans Text" w:eastAsia="Google Sans Text" w:hAnsi="Google Sans Text"/>
          <w:b w:val="1"/>
          <w:i w:val="0"/>
          <w:color w:val="1b1c1d"/>
          <w:sz w:val="24"/>
          <w:szCs w:val="24"/>
          <w:rtl w:val="0"/>
        </w:rPr>
        <w:t xml:space="preserve">digital adaptation</w:t>
      </w:r>
      <w:r w:rsidDel="00000000" w:rsidR="00000000" w:rsidRPr="00000000">
        <w:rPr>
          <w:rFonts w:ascii="Google Sans Text" w:cs="Google Sans Text" w:eastAsia="Google Sans Text" w:hAnsi="Google Sans Text"/>
          <w:i w:val="0"/>
          <w:color w:val="1b1c1d"/>
          <w:sz w:val="24"/>
          <w:szCs w:val="24"/>
          <w:rtl w:val="0"/>
        </w:rPr>
        <w:t xml:space="preserve"> is no longer optional but a regulatory imperative. Businesses, especially large taxpayers, must prepare for and fully comply with mandatory electronic procedures, such as e-invoicing, which will be subject to penalties from July 1,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S_R167, S_R196]. Investing in necessary technological infrastructure and training staff for digital compliance is crucial.</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Fifthly, </w:t>
      </w:r>
      <w:r w:rsidDel="00000000" w:rsidR="00000000" w:rsidRPr="00000000">
        <w:rPr>
          <w:rFonts w:ascii="Google Sans Text" w:cs="Google Sans Text" w:eastAsia="Google Sans Text" w:hAnsi="Google Sans Text"/>
          <w:b w:val="1"/>
          <w:i w:val="0"/>
          <w:color w:val="1b1c1d"/>
          <w:sz w:val="24"/>
          <w:szCs w:val="24"/>
          <w:rtl w:val="0"/>
        </w:rPr>
        <w:t xml:space="preserve">audit preparedness</w:t>
      </w:r>
      <w:r w:rsidDel="00000000" w:rsidR="00000000" w:rsidRPr="00000000">
        <w:rPr>
          <w:rFonts w:ascii="Google Sans Text" w:cs="Google Sans Text" w:eastAsia="Google Sans Text" w:hAnsi="Google Sans Text"/>
          <w:i w:val="0"/>
          <w:color w:val="1b1c1d"/>
          <w:sz w:val="24"/>
          <w:szCs w:val="24"/>
          <w:rtl w:val="0"/>
        </w:rPr>
        <w:t xml:space="preserve"> requires a clear understanding of the different types of fiscal audits employed by the Tunisian tax administration. Businesses should be ready for potential on-site inspections for property and foreign currency assessments, and be prepared to respond promptly and accurately to requests for information during any form of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w:t>
      </w:r>
      <w:r w:rsidDel="00000000" w:rsidR="00000000" w:rsidRPr="00000000">
        <w:rPr>
          <w:rFonts w:ascii="Google Sans Text" w:cs="Google Sans Text" w:eastAsia="Google Sans Text" w:hAnsi="Google Sans Text"/>
          <w:b w:val="1"/>
          <w:i w:val="0"/>
          <w:color w:val="1b1c1d"/>
          <w:sz w:val="24"/>
          <w:szCs w:val="24"/>
          <w:rtl w:val="0"/>
        </w:rPr>
        <w:t xml:space="preserve">seeking professional advice</w:t>
      </w:r>
      <w:r w:rsidDel="00000000" w:rsidR="00000000" w:rsidRPr="00000000">
        <w:rPr>
          <w:rFonts w:ascii="Google Sans Text" w:cs="Google Sans Text" w:eastAsia="Google Sans Text" w:hAnsi="Google Sans Text"/>
          <w:i w:val="0"/>
          <w:color w:val="1b1c1d"/>
          <w:sz w:val="24"/>
          <w:szCs w:val="24"/>
          <w:rtl w:val="0"/>
        </w:rPr>
        <w:t xml:space="preserve"> is highly recommended. The complexity of the Tunisian tax system, coupled with ongoing reforms, necessitates expert guidance. Engaging with certified public accountants and legal advisors can provide invaluable expertise in navigating the intricate tax landscape, ensuring that company statutes are compliant, optimizing tax regimes, and developing effective strategies for dispute resolution. For foreign investors, a clear </w:t>
      </w:r>
      <w:r w:rsidDel="00000000" w:rsidR="00000000" w:rsidRPr="00000000">
        <w:rPr>
          <w:rFonts w:ascii="Google Sans Text" w:cs="Google Sans Text" w:eastAsia="Google Sans Text" w:hAnsi="Google Sans Text"/>
          <w:b w:val="1"/>
          <w:i w:val="0"/>
          <w:color w:val="1b1c1d"/>
          <w:sz w:val="24"/>
          <w:szCs w:val="24"/>
          <w:rtl w:val="0"/>
        </w:rPr>
        <w:t xml:space="preserve">dispute resolution strategy</w:t>
      </w:r>
      <w:r w:rsidDel="00000000" w:rsidR="00000000" w:rsidRPr="00000000">
        <w:rPr>
          <w:rFonts w:ascii="Google Sans Text" w:cs="Google Sans Text" w:eastAsia="Google Sans Text" w:hAnsi="Google Sans Text"/>
          <w:i w:val="0"/>
          <w:color w:val="1b1c1d"/>
          <w:sz w:val="24"/>
          <w:szCs w:val="24"/>
          <w:rtl w:val="0"/>
        </w:rPr>
        <w:t xml:space="preserve"> should be in place, acknowledging the potential for international arbitration under investment treaties for tax-related grievances, while also considering conciliation as a primary and often more efficient step for resolving disputes.</w:t>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Law 2025 Tunisia - Luca Pacioli, accessed July 28, 2025, </w:t>
      </w:r>
      <w:hyperlink r:id="rId6">
        <w:r w:rsidDel="00000000" w:rsidR="00000000" w:rsidRPr="00000000">
          <w:rPr>
            <w:rFonts w:ascii="Google Sans" w:cs="Google Sans" w:eastAsia="Google Sans" w:hAnsi="Google Sans"/>
            <w:color w:val="0000ee"/>
            <w:sz w:val="24"/>
            <w:szCs w:val="24"/>
            <w:u w:val="single"/>
            <w:rtl w:val="0"/>
          </w:rPr>
          <w:t xml:space="preserve">https://lucapacioli.com.tn/blog/finance-law-2025-tunisia</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-JORT : Adoption et publication de la loi de finances 2025 - Entreprises Magazine, accessed July 28, 2025, </w:t>
      </w:r>
      <w:hyperlink r:id="rId7">
        <w:r w:rsidDel="00000000" w:rsidR="00000000" w:rsidRPr="00000000">
          <w:rPr>
            <w:rFonts w:ascii="Google Sans" w:cs="Google Sans" w:eastAsia="Google Sans" w:hAnsi="Google Sans"/>
            <w:color w:val="0000ee"/>
            <w:sz w:val="24"/>
            <w:szCs w:val="24"/>
            <w:u w:val="single"/>
            <w:rtl w:val="0"/>
          </w:rPr>
          <w:t xml:space="preserve">https://www.entreprises-magazine.com/tunisie-jort-adoption-et-publication-de-la-loi-de-finances-2025/</w:t>
        </w:r>
      </w:hyperlink>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Luca Pacioli, accessed July 28, 2025, </w:t>
      </w:r>
      <w:hyperlink r:id="rId8">
        <w:r w:rsidDel="00000000" w:rsidR="00000000" w:rsidRPr="00000000">
          <w:rPr>
            <w:rFonts w:ascii="Google Sans" w:cs="Google Sans" w:eastAsia="Google Sans" w:hAnsi="Google Sans"/>
            <w:color w:val="0000ee"/>
            <w:sz w:val="24"/>
            <w:szCs w:val="24"/>
            <w:u w:val="single"/>
            <w:rtl w:val="0"/>
          </w:rPr>
          <w:t xml:space="preserve">https://lucapacioli.com.tn/fr/blog/finance-law-2025-tunisia</w:t>
        </w:r>
      </w:hyperlink>
      <w:r w:rsidDel="00000000" w:rsidR="00000000" w:rsidRPr="00000000">
        <w:rPr>
          <w:rtl w:val="0"/>
        </w:rPr>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Finance Law for 2025 Published Including Corporate and Individual Tax Rate Changes - Orbitax, accessed July 28, 2025, </w:t>
      </w:r>
      <w:hyperlink r:id="rId9">
        <w:r w:rsidDel="00000000" w:rsidR="00000000" w:rsidRPr="00000000">
          <w:rPr>
            <w:rFonts w:ascii="Google Sans" w:cs="Google Sans" w:eastAsia="Google Sans" w:hAnsi="Google Sans"/>
            <w:color w:val="0000ee"/>
            <w:sz w:val="24"/>
            <w:szCs w:val="24"/>
            <w:u w:val="single"/>
            <w:rtl w:val="0"/>
          </w:rPr>
          <w:t xml:space="preserve">https://orbitax.com/news/country/article/Tunisia-Finance-Law-for-2025-P-57561</w:t>
        </w:r>
      </w:hyperlink>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obligations fiscales des entreprises en Tunisie en 2025 - Pro business center, accessed July 28, 2025, </w:t>
      </w:r>
      <w:hyperlink r:id="rId10">
        <w:r w:rsidDel="00000000" w:rsidR="00000000" w:rsidRPr="00000000">
          <w:rPr>
            <w:rFonts w:ascii="Google Sans" w:cs="Google Sans" w:eastAsia="Google Sans" w:hAnsi="Google Sans"/>
            <w:color w:val="0000ee"/>
            <w:sz w:val="24"/>
            <w:szCs w:val="24"/>
            <w:u w:val="single"/>
            <w:rtl w:val="0"/>
          </w:rPr>
          <w:t xml:space="preserve">https://www.pro-businesscenter.com/les-obligations-fiscales-des-entreprises-en-tunisie-en-2025/</w:t>
        </w:r>
      </w:hyperlink>
      <w:r w:rsidDel="00000000" w:rsidR="00000000" w:rsidRPr="00000000">
        <w:rPr>
          <w:rtl w:val="0"/>
        </w:rPr>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Tunisia's 2025 Financial Gambles: Taxes, Loans, and the Central Bank, accessed July 28, 2025, </w:t>
      </w:r>
      <w:hyperlink r:id="rId11">
        <w:r w:rsidDel="00000000" w:rsidR="00000000" w:rsidRPr="00000000">
          <w:rPr>
            <w:rFonts w:ascii="Google Sans" w:cs="Google Sans" w:eastAsia="Google Sans" w:hAnsi="Google Sans"/>
            <w:color w:val="0000ee"/>
            <w:sz w:val="24"/>
            <w:szCs w:val="24"/>
            <w:u w:val="single"/>
            <w:rtl w:val="0"/>
          </w:rPr>
          <w:t xml:space="preserve">https://timep.org/2025/02/25/tunisias-2025-financial-gambles-taxes-loans-and-the-central-bank/</w:t>
        </w:r>
      </w:hyperlink>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Principales dispositions du projet de loi de finances 2025 - Pro business center, accessed July 28, 2025, </w:t>
      </w:r>
      <w:hyperlink r:id="rId12">
        <w:r w:rsidDel="00000000" w:rsidR="00000000" w:rsidRPr="00000000">
          <w:rPr>
            <w:rFonts w:ascii="Google Sans" w:cs="Google Sans" w:eastAsia="Google Sans" w:hAnsi="Google Sans"/>
            <w:color w:val="0000ee"/>
            <w:sz w:val="24"/>
            <w:szCs w:val="24"/>
            <w:u w:val="single"/>
            <w:rtl w:val="0"/>
          </w:rPr>
          <w:t xml:space="preserve">https://www.pro-businesscenter.com/principales-dispositions-du-projet-de-loi-de-finances-2025/</w:t>
        </w:r>
      </w:hyperlink>
      <w:r w:rsidDel="00000000" w:rsidR="00000000" w:rsidRPr="00000000">
        <w:rPr>
          <w:rtl w:val="0"/>
        </w:rPr>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Overview: Development news, research, data | World Bank, accessed July 28, 2025, </w:t>
      </w:r>
      <w:hyperlink r:id="rId13">
        <w:r w:rsidDel="00000000" w:rsidR="00000000" w:rsidRPr="00000000">
          <w:rPr>
            <w:rFonts w:ascii="Google Sans" w:cs="Google Sans" w:eastAsia="Google Sans" w:hAnsi="Google Sans"/>
            <w:color w:val="0000ee"/>
            <w:sz w:val="24"/>
            <w:szCs w:val="24"/>
            <w:u w:val="single"/>
            <w:rtl w:val="0"/>
          </w:rPr>
          <w:t xml:space="preserve">https://www.worldbank.org/en/country/tunisia/overview</w:t>
        </w:r>
      </w:hyperlink>
      <w:r w:rsidDel="00000000" w:rsidR="00000000" w:rsidRPr="00000000">
        <w:rPr>
          <w:rtl w:val="0"/>
        </w:rPr>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 in Tunisia: Reform 2025 and its implications for investors - ECOVIS International, accessed July 28, 2025, </w:t>
      </w:r>
      <w:hyperlink r:id="rId14">
        <w:r w:rsidDel="00000000" w:rsidR="00000000" w:rsidRPr="00000000">
          <w:rPr>
            <w:rFonts w:ascii="Google Sans" w:cs="Google Sans" w:eastAsia="Google Sans" w:hAnsi="Google Sans"/>
            <w:color w:val="0000ee"/>
            <w:sz w:val="24"/>
            <w:szCs w:val="24"/>
            <w:u w:val="single"/>
            <w:rtl w:val="0"/>
          </w:rPr>
          <w:t xml:space="preserve">https://global.ecovis.com/invest-in-tunisia-reform-2025-and-its-implications-for-investors/</w:t>
        </w:r>
      </w:hyperlink>
      <w:r w:rsidDel="00000000" w:rsidR="00000000" w:rsidRPr="00000000">
        <w:rPr>
          <w:rtl w:val="0"/>
        </w:rPr>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Increases the corporate income tax and introduces incentives for new investments and R&amp;D | Investment Policy Monitor, accessed July 28, 2025, </w:t>
      </w:r>
      <w:hyperlink r:id="rId15">
        <w:r w:rsidDel="00000000" w:rsidR="00000000" w:rsidRPr="00000000">
          <w:rPr>
            <w:rFonts w:ascii="Google Sans" w:cs="Google Sans" w:eastAsia="Google Sans" w:hAnsi="Google Sans"/>
            <w:color w:val="0000ee"/>
            <w:sz w:val="24"/>
            <w:szCs w:val="24"/>
            <w:u w:val="single"/>
            <w:rtl w:val="0"/>
          </w:rPr>
          <w:t xml:space="preserve">https://investmentpolicy.unctad.org/investment-policy-monitor/measures/4932/tunisia-increases-the-corporate-income-tax-and-introduces-incentives-for-new-investments-and-r-d</w:t>
        </w:r>
      </w:hyperlink>
      <w:r w:rsidDel="00000000" w:rsidR="00000000" w:rsidRPr="00000000">
        <w:rPr>
          <w:rtl w:val="0"/>
        </w:rPr>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Agence de Promotion des Investissements Agricoles, accessed July 28, 2025, </w:t>
      </w:r>
      <w:hyperlink r:id="rId16">
        <w:r w:rsidDel="00000000" w:rsidR="00000000" w:rsidRPr="00000000">
          <w:rPr>
            <w:rFonts w:ascii="Google Sans" w:cs="Google Sans" w:eastAsia="Google Sans" w:hAnsi="Google Sans"/>
            <w:color w:val="0000ee"/>
            <w:sz w:val="24"/>
            <w:szCs w:val="24"/>
            <w:u w:val="single"/>
            <w:rtl w:val="0"/>
          </w:rPr>
          <w:t xml:space="preserve">http://www.apia.com.tn/</w:t>
        </w:r>
      </w:hyperlink>
      <w:r w:rsidDel="00000000" w:rsidR="00000000" w:rsidRPr="00000000">
        <w:rPr>
          <w:rtl w:val="0"/>
        </w:rPr>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IN AFRICA &amp; MIDDLE EAST - EAI International, accessed July 28, 2025, </w:t>
      </w:r>
      <w:hyperlink r:id="rId17">
        <w:r w:rsidDel="00000000" w:rsidR="00000000" w:rsidRPr="00000000">
          <w:rPr>
            <w:rFonts w:ascii="Google Sans" w:cs="Google Sans" w:eastAsia="Google Sans" w:hAnsi="Google Sans"/>
            <w:color w:val="0000ee"/>
            <w:sz w:val="24"/>
            <w:szCs w:val="24"/>
            <w:u w:val="single"/>
            <w:rtl w:val="0"/>
          </w:rPr>
          <w:t xml:space="preserve">https://www.eaiinternational.org/public_files/prodyn_img/tunisia-2025-ok.pdf</w:t>
        </w:r>
      </w:hyperlink>
      <w:r w:rsidDel="00000000" w:rsidR="00000000" w:rsidRPr="00000000">
        <w:rPr>
          <w:rtl w:val="0"/>
        </w:rPr>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IRPP: Ce que vous allez payer en 2025 et la différence par rapport à 2024 | Univers News, accessed July 28, 2025, </w:t>
      </w:r>
      <w:hyperlink r:id="rId18">
        <w:r w:rsidDel="00000000" w:rsidR="00000000" w:rsidRPr="00000000">
          <w:rPr>
            <w:rFonts w:ascii="Google Sans" w:cs="Google Sans" w:eastAsia="Google Sans" w:hAnsi="Google Sans"/>
            <w:color w:val="0000ee"/>
            <w:sz w:val="24"/>
            <w:szCs w:val="24"/>
            <w:u w:val="single"/>
            <w:rtl w:val="0"/>
          </w:rPr>
          <w:t xml:space="preserve">https://universnews.tn/irpp-ce-que-vous-allez-payer-en-2025-et-la-difference-par-rapport-a-2024/</w:t>
        </w:r>
      </w:hyperlink>
      <w:r w:rsidDel="00000000" w:rsidR="00000000" w:rsidRPr="00000000">
        <w:rPr>
          <w:rtl w:val="0"/>
        </w:rPr>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LF 2025 publiée au JORT : le nouveau barème de l'impôt sur le revenu, accessed July 28, 2025, </w:t>
      </w:r>
      <w:hyperlink r:id="rId19">
        <w:r w:rsidDel="00000000" w:rsidR="00000000" w:rsidRPr="00000000">
          <w:rPr>
            <w:rFonts w:ascii="Google Sans" w:cs="Google Sans" w:eastAsia="Google Sans" w:hAnsi="Google Sans"/>
            <w:color w:val="0000ee"/>
            <w:sz w:val="24"/>
            <w:szCs w:val="24"/>
            <w:u w:val="single"/>
            <w:rtl w:val="0"/>
          </w:rPr>
          <w:t xml:space="preserve">https://radioexpressfm.com/fr/actualites/la-lf-2025-publie-au-jort-le-nouveau-bareme-de-limpot-sur-le-revenu/</w:t>
        </w:r>
      </w:hyperlink>
      <w:r w:rsidDel="00000000" w:rsidR="00000000" w:rsidRPr="00000000">
        <w:rPr>
          <w:rtl w:val="0"/>
        </w:rPr>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paie-tunisie.com, accessed July 28, 2025, </w:t>
      </w:r>
      <w:hyperlink r:id="rId20">
        <w:r w:rsidDel="00000000" w:rsidR="00000000" w:rsidRPr="00000000">
          <w:rPr>
            <w:rFonts w:ascii="Google Sans" w:cs="Google Sans" w:eastAsia="Google Sans" w:hAnsi="Google Sans"/>
            <w:color w:val="0000ee"/>
            <w:sz w:val="24"/>
            <w:szCs w:val="24"/>
            <w:u w:val="single"/>
            <w:rtl w:val="0"/>
          </w:rPr>
          <w:t xml:space="preserve">https://paie-tunisie.com/412/fr/232/publications/bareme-d-imposition-du-revenu-en-tunisie-a-partir-de-2025</w:t>
        </w:r>
      </w:hyperlink>
      <w:r w:rsidDel="00000000" w:rsidR="00000000" w:rsidRPr="00000000">
        <w:rPr>
          <w:rtl w:val="0"/>
        </w:rPr>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dispositions de la loi de finances 2025 en Tunisie, accessed July 28, 2025, </w:t>
      </w:r>
      <w:hyperlink r:id="rId21">
        <w:r w:rsidDel="00000000" w:rsidR="00000000" w:rsidRPr="00000000">
          <w:rPr>
            <w:rFonts w:ascii="Google Sans" w:cs="Google Sans" w:eastAsia="Google Sans" w:hAnsi="Google Sans"/>
            <w:color w:val="0000ee"/>
            <w:sz w:val="24"/>
            <w:szCs w:val="24"/>
            <w:u w:val="single"/>
            <w:rtl w:val="0"/>
          </w:rPr>
          <w:t xml:space="preserve">https://paie-tunisie.com/322/fr/lois-de-finances</w:t>
        </w:r>
      </w:hyperlink>
      <w:r w:rsidDel="00000000" w:rsidR="00000000" w:rsidRPr="00000000">
        <w:rPr>
          <w:rtl w:val="0"/>
        </w:rPr>
      </w:r>
    </w:p>
    <w:p w:rsidR="00000000" w:rsidDel="00000000" w:rsidP="00000000" w:rsidRDefault="00000000" w:rsidRPr="00000000" w14:paraId="000001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N°3/2025 - JIBAYA, accessed July 28, 2025, </w:t>
      </w:r>
      <w:hyperlink r:id="rId22">
        <w:r w:rsidDel="00000000" w:rsidR="00000000" w:rsidRPr="00000000">
          <w:rPr>
            <w:rFonts w:ascii="Google Sans" w:cs="Google Sans" w:eastAsia="Google Sans" w:hAnsi="Google Sans"/>
            <w:color w:val="0000ee"/>
            <w:sz w:val="24"/>
            <w:szCs w:val="24"/>
            <w:u w:val="single"/>
            <w:rtl w:val="0"/>
          </w:rPr>
          <w:t xml:space="preserve">https://jibaya.tn/wp-content/uploads/2025/01/Note-Commune-03-1.pdf</w:t>
        </w:r>
      </w:hyperlink>
      <w:r w:rsidDel="00000000" w:rsidR="00000000" w:rsidRPr="00000000">
        <w:rPr>
          <w:rtl w:val="0"/>
        </w:rPr>
      </w:r>
    </w:p>
    <w:p w:rsidR="00000000" w:rsidDel="00000000" w:rsidP="00000000" w:rsidRDefault="00000000" w:rsidRPr="00000000" w14:paraId="000001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2025 | Minerva Training: Formation Continue, accessed July 28, 2025, </w:t>
      </w:r>
      <w:hyperlink r:id="rId23">
        <w:r w:rsidDel="00000000" w:rsidR="00000000" w:rsidRPr="00000000">
          <w:rPr>
            <w:rFonts w:ascii="Google Sans" w:cs="Google Sans" w:eastAsia="Google Sans" w:hAnsi="Google Sans"/>
            <w:color w:val="0000ee"/>
            <w:sz w:val="24"/>
            <w:szCs w:val="24"/>
            <w:u w:val="single"/>
            <w:rtl w:val="0"/>
          </w:rPr>
          <w:t xml:space="preserve">https://minerva.tn/formation-continue/fiscalite/loi-de-finances-2025-496</w:t>
        </w:r>
      </w:hyperlink>
      <w:r w:rsidDel="00000000" w:rsidR="00000000" w:rsidRPr="00000000">
        <w:rPr>
          <w:rtl w:val="0"/>
        </w:rPr>
      </w:r>
    </w:p>
    <w:p w:rsidR="00000000" w:rsidDel="00000000" w:rsidP="00000000" w:rsidRDefault="00000000" w:rsidRPr="00000000" w14:paraId="000001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 Un nouveau système d'impôt progressif pour les revenus dès janvier 2025, accessed July 28, 2025, </w:t>
      </w:r>
      <w:hyperlink r:id="rId24">
        <w:r w:rsidDel="00000000" w:rsidR="00000000" w:rsidRPr="00000000">
          <w:rPr>
            <w:rFonts w:ascii="Google Sans" w:cs="Google Sans" w:eastAsia="Google Sans" w:hAnsi="Google Sans"/>
            <w:color w:val="0000ee"/>
            <w:sz w:val="24"/>
            <w:szCs w:val="24"/>
            <w:u w:val="single"/>
            <w:rtl w:val="0"/>
          </w:rPr>
          <w:t xml:space="preserve">https://lapresse.tn/2024/12/11/tunisie-un-nouveau-systeme-dimpot-progressif-pour-les-revenus-des-janvier-2025/</w:t>
        </w:r>
      </w:hyperlink>
      <w:r w:rsidDel="00000000" w:rsidR="00000000" w:rsidRPr="00000000">
        <w:rPr>
          <w:rtl w:val="0"/>
        </w:rPr>
      </w:r>
    </w:p>
    <w:p w:rsidR="00000000" w:rsidDel="00000000" w:rsidP="00000000" w:rsidRDefault="00000000" w:rsidRPr="00000000" w14:paraId="000001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changes 2025 - vatcalc.com, accessed July 28, 2025, </w:t>
      </w:r>
      <w:hyperlink r:id="rId25">
        <w:r w:rsidDel="00000000" w:rsidR="00000000" w:rsidRPr="00000000">
          <w:rPr>
            <w:rFonts w:ascii="Google Sans" w:cs="Google Sans" w:eastAsia="Google Sans" w:hAnsi="Google Sans"/>
            <w:color w:val="0000ee"/>
            <w:sz w:val="24"/>
            <w:szCs w:val="24"/>
            <w:u w:val="single"/>
            <w:rtl w:val="0"/>
          </w:rPr>
          <w:t xml:space="preserve">https://www.vatcalc.com/tunisia/tunisia-vat-rise-2025/</w:t>
        </w:r>
      </w:hyperlink>
      <w:r w:rsidDel="00000000" w:rsidR="00000000" w:rsidRPr="00000000">
        <w:rPr>
          <w:rtl w:val="0"/>
        </w:rPr>
      </w:r>
    </w:p>
    <w:p w:rsidR="00000000" w:rsidDel="00000000" w:rsidP="00000000" w:rsidRDefault="00000000" w:rsidRPr="00000000" w14:paraId="000001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Calculator | vatcalcul.com, accessed July 28, 2025, </w:t>
      </w:r>
      <w:hyperlink r:id="rId26">
        <w:r w:rsidDel="00000000" w:rsidR="00000000" w:rsidRPr="00000000">
          <w:rPr>
            <w:rFonts w:ascii="Google Sans" w:cs="Google Sans" w:eastAsia="Google Sans" w:hAnsi="Google Sans"/>
            <w:color w:val="0000ee"/>
            <w:sz w:val="24"/>
            <w:szCs w:val="24"/>
            <w:u w:val="single"/>
            <w:rtl w:val="0"/>
          </w:rPr>
          <w:t xml:space="preserve">https://vatcalcul.com/tunisia-vat-calculator/</w:t>
        </w:r>
      </w:hyperlink>
      <w:r w:rsidDel="00000000" w:rsidR="00000000" w:rsidRPr="00000000">
        <w:rPr>
          <w:rtl w:val="0"/>
        </w:rPr>
      </w:r>
    </w:p>
    <w:p w:rsidR="00000000" w:rsidDel="00000000" w:rsidP="00000000" w:rsidRDefault="00000000" w:rsidRPr="00000000" w14:paraId="000001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Embassy Supports Tunisian Business Delegation At 2025 SELECTUSA Investment Summit, accessed July 28, 2025, </w:t>
      </w:r>
      <w:hyperlink r:id="rId27">
        <w:r w:rsidDel="00000000" w:rsidR="00000000" w:rsidRPr="00000000">
          <w:rPr>
            <w:rFonts w:ascii="Google Sans" w:cs="Google Sans" w:eastAsia="Google Sans" w:hAnsi="Google Sans"/>
            <w:color w:val="0000ee"/>
            <w:sz w:val="24"/>
            <w:szCs w:val="24"/>
            <w:u w:val="single"/>
            <w:rtl w:val="0"/>
          </w:rPr>
          <w:t xml:space="preserve">https://tn.usembassy.gov/u-s-embassy-supports-tunisian-business-delegation-at-2025-selectusa-investment-summit/</w:t>
        </w:r>
      </w:hyperlink>
      <w:r w:rsidDel="00000000" w:rsidR="00000000" w:rsidRPr="00000000">
        <w:rPr>
          <w:rtl w:val="0"/>
        </w:rPr>
      </w:r>
    </w:p>
    <w:p w:rsidR="00000000" w:rsidDel="00000000" w:rsidP="00000000" w:rsidRDefault="00000000" w:rsidRPr="00000000" w14:paraId="000001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rates in Tunisia - International Trade Portal, accessed July 28, 2025, </w:t>
      </w:r>
      <w:hyperlink r:id="rId28">
        <w:r w:rsidDel="00000000" w:rsidR="00000000" w:rsidRPr="00000000">
          <w:rPr>
            <w:rFonts w:ascii="Google Sans" w:cs="Google Sans" w:eastAsia="Google Sans" w:hAnsi="Google Sans"/>
            <w:color w:val="0000ee"/>
            <w:sz w:val="24"/>
            <w:szCs w:val="24"/>
            <w:u w:val="single"/>
            <w:rtl w:val="0"/>
          </w:rPr>
          <w:t xml:space="preserve">https://www.lloydsbanktrade.com/en/market-potential/tunisia/taxes</w:t>
        </w:r>
      </w:hyperlink>
      <w:r w:rsidDel="00000000" w:rsidR="00000000" w:rsidRPr="00000000">
        <w:rPr>
          <w:rtl w:val="0"/>
        </w:rPr>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Clarification on tax regime for communitarian companies - KPMG International, accessed July 28, 2025, </w:t>
      </w:r>
      <w:hyperlink r:id="rId29">
        <w:r w:rsidDel="00000000" w:rsidR="00000000" w:rsidRPr="00000000">
          <w:rPr>
            <w:rFonts w:ascii="Google Sans" w:cs="Google Sans" w:eastAsia="Google Sans" w:hAnsi="Google Sans"/>
            <w:color w:val="0000ee"/>
            <w:sz w:val="24"/>
            <w:szCs w:val="24"/>
            <w:u w:val="single"/>
            <w:rtl w:val="0"/>
          </w:rPr>
          <w:t xml:space="preserve">https://kpmg.com/us/en/taxnewsflash/news/2025/03/tunisia-clarification-tax-regime-communitarian-companies.html</w:t>
        </w:r>
      </w:hyperlink>
      <w:r w:rsidDel="00000000" w:rsidR="00000000" w:rsidRPr="00000000">
        <w:rPr>
          <w:rtl w:val="0"/>
        </w:rPr>
      </w:r>
    </w:p>
    <w:p w:rsidR="00000000" w:rsidDel="00000000" w:rsidP="00000000" w:rsidRDefault="00000000" w:rsidRPr="00000000" w14:paraId="000001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2025 changes - vatcalc.com, accessed July 28, 2025, </w:t>
      </w:r>
      <w:hyperlink r:id="rId30">
        <w:r w:rsidDel="00000000" w:rsidR="00000000" w:rsidRPr="00000000">
          <w:rPr>
            <w:rFonts w:ascii="Google Sans" w:cs="Google Sans" w:eastAsia="Google Sans" w:hAnsi="Google Sans"/>
            <w:color w:val="0000ee"/>
            <w:sz w:val="24"/>
            <w:szCs w:val="24"/>
            <w:u w:val="single"/>
            <w:rtl w:val="0"/>
          </w:rPr>
          <w:t xml:space="preserve">https://www.vatcalc.com/tunisia/tunisia-vat-2025-changes/</w:t>
        </w:r>
      </w:hyperlink>
      <w:r w:rsidDel="00000000" w:rsidR="00000000" w:rsidRPr="00000000">
        <w:rPr>
          <w:rtl w:val="0"/>
        </w:rPr>
      </w:r>
    </w:p>
    <w:p w:rsidR="00000000" w:rsidDel="00000000" w:rsidP="00000000" w:rsidRDefault="00000000" w:rsidRPr="00000000" w14:paraId="000001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N°5/2025 - JIBAYA, accessed July 28, 2025, </w:t>
      </w:r>
      <w:hyperlink r:id="rId31">
        <w:r w:rsidDel="00000000" w:rsidR="00000000" w:rsidRPr="00000000">
          <w:rPr>
            <w:rFonts w:ascii="Google Sans" w:cs="Google Sans" w:eastAsia="Google Sans" w:hAnsi="Google Sans"/>
            <w:color w:val="0000ee"/>
            <w:sz w:val="24"/>
            <w:szCs w:val="24"/>
            <w:u w:val="single"/>
            <w:rtl w:val="0"/>
          </w:rPr>
          <w:t xml:space="preserve">https://jibaya.tn/wp-content/uploads/2025/02/Note-Commune-N%C2%B005.pdf</w:t>
        </w:r>
      </w:hyperlink>
      <w:r w:rsidDel="00000000" w:rsidR="00000000" w:rsidRPr="00000000">
        <w:rPr>
          <w:rtl w:val="0"/>
        </w:rPr>
      </w:r>
    </w:p>
    <w:p w:rsidR="00000000" w:rsidDel="00000000" w:rsidP="00000000" w:rsidRDefault="00000000" w:rsidRPr="00000000" w14:paraId="000001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Tous les détails sur la nouvelle contribution conjoncturelle au profit du Budget de l'Etat 2025, accessed July 28, 2025, </w:t>
      </w:r>
      <w:hyperlink r:id="rId32">
        <w:r w:rsidDel="00000000" w:rsidR="00000000" w:rsidRPr="00000000">
          <w:rPr>
            <w:rFonts w:ascii="Google Sans" w:cs="Google Sans" w:eastAsia="Google Sans" w:hAnsi="Google Sans"/>
            <w:color w:val="0000ee"/>
            <w:sz w:val="24"/>
            <w:szCs w:val="24"/>
            <w:u w:val="single"/>
            <w:rtl w:val="0"/>
          </w:rPr>
          <w:t xml:space="preserve">https://www.ilboursa.com/marches/tous-les-details-sur-la-nouvelle-contribution-conjoncturelle-au-profit-du-budget-de-l-etat-2025_49472</w:t>
        </w:r>
      </w:hyperlink>
      <w:r w:rsidDel="00000000" w:rsidR="00000000" w:rsidRPr="00000000">
        <w:rPr>
          <w:rtl w:val="0"/>
        </w:rPr>
      </w:r>
    </w:p>
    <w:p w:rsidR="00000000" w:rsidDel="00000000" w:rsidP="00000000" w:rsidRDefault="00000000" w:rsidRPr="00000000" w14:paraId="000001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Nouveau taux de cotisation CNSS à partir de 2025 - FYSOFT, accessed July 28, 2025, </w:t>
      </w:r>
      <w:hyperlink r:id="rId33">
        <w:r w:rsidDel="00000000" w:rsidR="00000000" w:rsidRPr="00000000">
          <w:rPr>
            <w:rFonts w:ascii="Google Sans" w:cs="Google Sans" w:eastAsia="Google Sans" w:hAnsi="Google Sans"/>
            <w:color w:val="0000ee"/>
            <w:sz w:val="24"/>
            <w:szCs w:val="24"/>
            <w:u w:val="single"/>
            <w:rtl w:val="0"/>
          </w:rPr>
          <w:t xml:space="preserve">https://www.fysoft.info/nouveau-taux-de-cotisation-cnss-a-partir-de-2025/</w:t>
        </w:r>
      </w:hyperlink>
      <w:r w:rsidDel="00000000" w:rsidR="00000000" w:rsidRPr="00000000">
        <w:rPr>
          <w:rtl w:val="0"/>
        </w:rPr>
      </w:r>
    </w:p>
    <w:p w:rsidR="00000000" w:rsidDel="00000000" w:rsidP="00000000" w:rsidRDefault="00000000" w:rsidRPr="00000000" w14:paraId="000001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chaexpert.com, accessed July 28, 2025, </w:t>
      </w:r>
      <w:hyperlink r:id="rId34">
        <w:r w:rsidDel="00000000" w:rsidR="00000000" w:rsidRPr="00000000">
          <w:rPr>
            <w:rFonts w:ascii="Google Sans" w:cs="Google Sans" w:eastAsia="Google Sans" w:hAnsi="Google Sans"/>
            <w:color w:val="0000ee"/>
            <w:sz w:val="24"/>
            <w:szCs w:val="24"/>
            <w:u w:val="single"/>
            <w:rtl w:val="0"/>
          </w:rPr>
          <w:t xml:space="preserve">https://chaexpert.com/lf-2025-impact-salaires/#:~:text=Les%20cotisations%20CNSS%20augmenteront%20comme,de%2016.57%25%20%C3%A0%2017.07%25.</w:t>
        </w:r>
      </w:hyperlink>
      <w:r w:rsidDel="00000000" w:rsidR="00000000" w:rsidRPr="00000000">
        <w:rPr>
          <w:rtl w:val="0"/>
        </w:rPr>
      </w:r>
    </w:p>
    <w:p w:rsidR="00000000" w:rsidDel="00000000" w:rsidP="00000000" w:rsidRDefault="00000000" w:rsidRPr="00000000" w14:paraId="000001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FOPROLOS : Crédit octroyé par le Fonds de Promotion du Logement pour les salariés - swiver, accessed July 28, 2025, </w:t>
      </w:r>
      <w:hyperlink r:id="rId35">
        <w:r w:rsidDel="00000000" w:rsidR="00000000" w:rsidRPr="00000000">
          <w:rPr>
            <w:rFonts w:ascii="Google Sans" w:cs="Google Sans" w:eastAsia="Google Sans" w:hAnsi="Google Sans"/>
            <w:color w:val="0000ee"/>
            <w:sz w:val="24"/>
            <w:szCs w:val="24"/>
            <w:u w:val="single"/>
            <w:rtl w:val="0"/>
          </w:rPr>
          <w:t xml:space="preserve">https://swiver.io/blog/foprolos-tunisie/</w:t>
        </w:r>
      </w:hyperlink>
      <w:r w:rsidDel="00000000" w:rsidR="00000000" w:rsidRPr="00000000">
        <w:rPr>
          <w:rtl w:val="0"/>
        </w:rPr>
      </w:r>
    </w:p>
    <w:p w:rsidR="00000000" w:rsidDel="00000000" w:rsidP="00000000" w:rsidRDefault="00000000" w:rsidRPr="00000000" w14:paraId="000001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FOPROLOS 2025 : Des appartements à prix avantageux pour les Tunisiens, les conditions à connaître - La Presse de Tunisie, accessed July 28, 2025, </w:t>
      </w:r>
      <w:hyperlink r:id="rId36">
        <w:r w:rsidDel="00000000" w:rsidR="00000000" w:rsidRPr="00000000">
          <w:rPr>
            <w:rFonts w:ascii="Google Sans" w:cs="Google Sans" w:eastAsia="Google Sans" w:hAnsi="Google Sans"/>
            <w:color w:val="0000ee"/>
            <w:sz w:val="24"/>
            <w:szCs w:val="24"/>
            <w:u w:val="single"/>
            <w:rtl w:val="0"/>
          </w:rPr>
          <w:t xml:space="preserve">https://lapresse.tn/2025/01/08/foprolos-2025-des-appartements-a-prix-avantageux-pour-les-tunisiens-les-conditions-a-connaitre/</w:t>
        </w:r>
      </w:hyperlink>
      <w:r w:rsidDel="00000000" w:rsidR="00000000" w:rsidRPr="00000000">
        <w:rPr>
          <w:rtl w:val="0"/>
        </w:rPr>
      </w:r>
    </w:p>
    <w:p w:rsidR="00000000" w:rsidDel="00000000" w:rsidP="00000000" w:rsidRDefault="00000000" w:rsidRPr="00000000" w14:paraId="000001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nouvelles mesures fiscales et sociales en 2025 - K-Noon, accessed July 28, 2025, </w:t>
      </w:r>
      <w:hyperlink r:id="rId37">
        <w:r w:rsidDel="00000000" w:rsidR="00000000" w:rsidRPr="00000000">
          <w:rPr>
            <w:rFonts w:ascii="Google Sans" w:cs="Google Sans" w:eastAsia="Google Sans" w:hAnsi="Google Sans"/>
            <w:color w:val="0000ee"/>
            <w:sz w:val="24"/>
            <w:szCs w:val="24"/>
            <w:u w:val="single"/>
            <w:rtl w:val="0"/>
          </w:rPr>
          <w:t xml:space="preserve">https://www.k-noon.tn/blog/fiscalite/nouvelles-mesures-fiscales-et-sociales-en-2025/</w:t>
        </w:r>
      </w:hyperlink>
      <w:r w:rsidDel="00000000" w:rsidR="00000000" w:rsidRPr="00000000">
        <w:rPr>
          <w:rtl w:val="0"/>
        </w:rPr>
      </w:r>
    </w:p>
    <w:p w:rsidR="00000000" w:rsidDel="00000000" w:rsidP="00000000" w:rsidRDefault="00000000" w:rsidRPr="00000000" w14:paraId="000001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conditions d'octroi des crédits logements accordés par le FOPROLOS - Tustex, accessed July 28, 2025, </w:t>
      </w:r>
      <w:hyperlink r:id="rId38">
        <w:r w:rsidDel="00000000" w:rsidR="00000000" w:rsidRPr="00000000">
          <w:rPr>
            <w:rFonts w:ascii="Google Sans" w:cs="Google Sans" w:eastAsia="Google Sans" w:hAnsi="Google Sans"/>
            <w:color w:val="0000ee"/>
            <w:sz w:val="24"/>
            <w:szCs w:val="24"/>
            <w:u w:val="single"/>
            <w:rtl w:val="0"/>
          </w:rPr>
          <w:t xml:space="preserve">https://www.tustex.com/economie-actualites-economiques/les-conditions-d-octroi-des-credits-logements-accordes-par-le-foprolos</w:t>
        </w:r>
      </w:hyperlink>
      <w:r w:rsidDel="00000000" w:rsidR="00000000" w:rsidRPr="00000000">
        <w:rPr>
          <w:rtl w:val="0"/>
        </w:rPr>
      </w:r>
    </w:p>
    <w:p w:rsidR="00000000" w:rsidDel="00000000" w:rsidP="00000000" w:rsidRDefault="00000000" w:rsidRPr="00000000" w14:paraId="000001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Logement social: Lancement avant la fin 2025 de l'appel d'offre pour la construction de 3100 unités d'habitation | African Manager, accessed July 28, 2025, </w:t>
      </w:r>
      <w:hyperlink r:id="rId39">
        <w:r w:rsidDel="00000000" w:rsidR="00000000" w:rsidRPr="00000000">
          <w:rPr>
            <w:rFonts w:ascii="Google Sans" w:cs="Google Sans" w:eastAsia="Google Sans" w:hAnsi="Google Sans"/>
            <w:color w:val="0000ee"/>
            <w:sz w:val="24"/>
            <w:szCs w:val="24"/>
            <w:u w:val="single"/>
            <w:rtl w:val="0"/>
          </w:rPr>
          <w:t xml:space="preserve">https://africanmanager.com/logement-social-lancement-avant-la-fin-2025-de-lappel-doffre-pour-la-construction-de-3100-unites-dhabitation/</w:t>
        </w:r>
      </w:hyperlink>
      <w:r w:rsidDel="00000000" w:rsidR="00000000" w:rsidRPr="00000000">
        <w:rPr>
          <w:rtl w:val="0"/>
        </w:rPr>
      </w:r>
    </w:p>
    <w:p w:rsidR="00000000" w:rsidDel="00000000" w:rsidP="00000000" w:rsidRDefault="00000000" w:rsidRPr="00000000" w14:paraId="000001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2025 : Nouveau barème IRPP - Expert comptable Tunisie, accessed July 28, 2025, </w:t>
      </w:r>
      <w:hyperlink r:id="rId40">
        <w:r w:rsidDel="00000000" w:rsidR="00000000" w:rsidRPr="00000000">
          <w:rPr>
            <w:rFonts w:ascii="Google Sans" w:cs="Google Sans" w:eastAsia="Google Sans" w:hAnsi="Google Sans"/>
            <w:color w:val="0000ee"/>
            <w:sz w:val="24"/>
            <w:szCs w:val="24"/>
            <w:u w:val="single"/>
            <w:rtl w:val="0"/>
          </w:rPr>
          <w:t xml:space="preserve">https://chaexpert.com/lf-2025-nouveau-bareme-irpp/</w:t>
        </w:r>
      </w:hyperlink>
      <w:r w:rsidDel="00000000" w:rsidR="00000000" w:rsidRPr="00000000">
        <w:rPr>
          <w:rtl w:val="0"/>
        </w:rPr>
      </w:r>
    </w:p>
    <w:p w:rsidR="00000000" w:rsidDel="00000000" w:rsidP="00000000" w:rsidRDefault="00000000" w:rsidRPr="00000000" w14:paraId="000001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Principales dispositions de la loi de finances 2025 - Facture Tunisie, accessed July 28, 2025, </w:t>
      </w:r>
      <w:hyperlink r:id="rId41">
        <w:r w:rsidDel="00000000" w:rsidR="00000000" w:rsidRPr="00000000">
          <w:rPr>
            <w:rFonts w:ascii="Google Sans" w:cs="Google Sans" w:eastAsia="Google Sans" w:hAnsi="Google Sans"/>
            <w:color w:val="0000ee"/>
            <w:sz w:val="24"/>
            <w:szCs w:val="24"/>
            <w:u w:val="single"/>
            <w:rtl w:val="0"/>
          </w:rPr>
          <w:t xml:space="preserve">https://facture-tunisie.com/411/fr/38/reglementations/principales-dispositions-de-la-loi-de-finances-2025</w:t>
        </w:r>
      </w:hyperlink>
      <w:r w:rsidDel="00000000" w:rsidR="00000000" w:rsidRPr="00000000">
        <w:rPr>
          <w:rtl w:val="0"/>
        </w:rPr>
      </w:r>
    </w:p>
    <w:p w:rsidR="00000000" w:rsidDel="00000000" w:rsidP="00000000" w:rsidRDefault="00000000" w:rsidRPr="00000000" w14:paraId="000001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TFP Tunisie : Subvention TFP (Taxe à la Formation Professionnelle) - swiver, accessed July 28, 2025, </w:t>
      </w:r>
      <w:hyperlink r:id="rId42">
        <w:r w:rsidDel="00000000" w:rsidR="00000000" w:rsidRPr="00000000">
          <w:rPr>
            <w:rFonts w:ascii="Google Sans" w:cs="Google Sans" w:eastAsia="Google Sans" w:hAnsi="Google Sans"/>
            <w:color w:val="0000ee"/>
            <w:sz w:val="24"/>
            <w:szCs w:val="24"/>
            <w:u w:val="single"/>
            <w:rtl w:val="0"/>
          </w:rPr>
          <w:t xml:space="preserve">https://swiver.io/blog/tfp-tunisie/</w:t>
        </w:r>
      </w:hyperlink>
      <w:r w:rsidDel="00000000" w:rsidR="00000000" w:rsidRPr="00000000">
        <w:rPr>
          <w:rtl w:val="0"/>
        </w:rPr>
      </w:r>
    </w:p>
    <w:p w:rsidR="00000000" w:rsidDel="00000000" w:rsidP="00000000" w:rsidRDefault="00000000" w:rsidRPr="00000000" w14:paraId="000001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Système fiscal tunisien - Ministère des Finances, accessed July 28, 2025, </w:t>
      </w:r>
      <w:hyperlink r:id="rId43">
        <w:r w:rsidDel="00000000" w:rsidR="00000000" w:rsidRPr="00000000">
          <w:rPr>
            <w:rFonts w:ascii="Google Sans" w:cs="Google Sans" w:eastAsia="Google Sans" w:hAnsi="Google Sans"/>
            <w:color w:val="0000ee"/>
            <w:sz w:val="24"/>
            <w:szCs w:val="24"/>
            <w:u w:val="single"/>
            <w:rtl w:val="0"/>
          </w:rPr>
          <w:t xml:space="preserve">https://www.finances.gov.tn/fr/apercu-general-sur-la-fiscalite</w:t>
        </w:r>
      </w:hyperlink>
      <w:r w:rsidDel="00000000" w:rsidR="00000000" w:rsidRPr="00000000">
        <w:rPr>
          <w:rtl w:val="0"/>
        </w:rPr>
      </w:r>
    </w:p>
    <w:p w:rsidR="00000000" w:rsidDel="00000000" w:rsidP="00000000" w:rsidRDefault="00000000" w:rsidRPr="00000000" w14:paraId="000001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locale – Commune de Menzel Bouzelfa, accessed July 28, 2025, </w:t>
      </w:r>
      <w:hyperlink r:id="rId44">
        <w:r w:rsidDel="00000000" w:rsidR="00000000" w:rsidRPr="00000000">
          <w:rPr>
            <w:rFonts w:ascii="Google Sans" w:cs="Google Sans" w:eastAsia="Google Sans" w:hAnsi="Google Sans"/>
            <w:color w:val="0000ee"/>
            <w:sz w:val="24"/>
            <w:szCs w:val="24"/>
            <w:u w:val="single"/>
            <w:rtl w:val="0"/>
          </w:rPr>
          <w:t xml:space="preserve">http://www.commune-menzelbouzelfa.gov.tn/fr/?page_id=4436</w:t>
        </w:r>
      </w:hyperlink>
      <w:r w:rsidDel="00000000" w:rsidR="00000000" w:rsidRPr="00000000">
        <w:rPr>
          <w:rtl w:val="0"/>
        </w:rPr>
      </w:r>
    </w:p>
    <w:p w:rsidR="00000000" w:rsidDel="00000000" w:rsidP="00000000" w:rsidRDefault="00000000" w:rsidRPr="00000000" w14:paraId="000001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locale | Commune d'El Mourouj, accessed July 28, 2025, </w:t>
      </w:r>
      <w:hyperlink r:id="rId45">
        <w:r w:rsidDel="00000000" w:rsidR="00000000" w:rsidRPr="00000000">
          <w:rPr>
            <w:rFonts w:ascii="Google Sans" w:cs="Google Sans" w:eastAsia="Google Sans" w:hAnsi="Google Sans"/>
            <w:color w:val="0000ee"/>
            <w:sz w:val="24"/>
            <w:szCs w:val="24"/>
            <w:u w:val="single"/>
            <w:rtl w:val="0"/>
          </w:rPr>
          <w:t xml:space="preserve">http://www.commune-elmourouj.gov.tn/fr/fiscalit%C3%A9-locale</w:t>
        </w:r>
      </w:hyperlink>
      <w:r w:rsidDel="00000000" w:rsidR="00000000" w:rsidRPr="00000000">
        <w:rPr>
          <w:rtl w:val="0"/>
        </w:rPr>
      </w:r>
    </w:p>
    <w:p w:rsidR="00000000" w:rsidDel="00000000" w:rsidP="00000000" w:rsidRDefault="00000000" w:rsidRPr="00000000" w14:paraId="000001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locale - Commune de Soliman, accessed July 28, 2025, </w:t>
      </w:r>
      <w:hyperlink r:id="rId46">
        <w:r w:rsidDel="00000000" w:rsidR="00000000" w:rsidRPr="00000000">
          <w:rPr>
            <w:rFonts w:ascii="Google Sans" w:cs="Google Sans" w:eastAsia="Google Sans" w:hAnsi="Google Sans"/>
            <w:color w:val="0000ee"/>
            <w:sz w:val="24"/>
            <w:szCs w:val="24"/>
            <w:u w:val="single"/>
            <w:rtl w:val="0"/>
          </w:rPr>
          <w:t xml:space="preserve">http://www.commune-soliman.gov.tn/index.php/fr/2016-08-03-11-27-03/fiscalite-locale</w:t>
        </w:r>
      </w:hyperlink>
      <w:r w:rsidDel="00000000" w:rsidR="00000000" w:rsidRPr="00000000">
        <w:rPr>
          <w:rtl w:val="0"/>
        </w:rPr>
      </w:r>
    </w:p>
    <w:p w:rsidR="00000000" w:rsidDel="00000000" w:rsidP="00000000" w:rsidRDefault="00000000" w:rsidRPr="00000000" w14:paraId="000001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locales pour les terrains battis ou non battis en Tunisie, accessed July 28, 2025, </w:t>
      </w:r>
      <w:hyperlink r:id="rId47">
        <w:r w:rsidDel="00000000" w:rsidR="00000000" w:rsidRPr="00000000">
          <w:rPr>
            <w:rFonts w:ascii="Google Sans" w:cs="Google Sans" w:eastAsia="Google Sans" w:hAnsi="Google Sans"/>
            <w:color w:val="0000ee"/>
            <w:sz w:val="24"/>
            <w:szCs w:val="24"/>
            <w:u w:val="single"/>
            <w:rtl w:val="0"/>
          </w:rPr>
          <w:t xml:space="preserve">https://www.vieuxportimmo.com/taxes-locales-pour-les-terrains-battis-ou-non-battis-en-tunisie/</w:t>
        </w:r>
      </w:hyperlink>
      <w:r w:rsidDel="00000000" w:rsidR="00000000" w:rsidRPr="00000000">
        <w:rPr>
          <w:rtl w:val="0"/>
        </w:rPr>
      </w:r>
    </w:p>
    <w:p w:rsidR="00000000" w:rsidDel="00000000" w:rsidP="00000000" w:rsidRDefault="00000000" w:rsidRPr="00000000" w14:paraId="000001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Quelles sont les modalités du calcul de la taxe sur les terrains non bâtis?, accessed July 28, 2025, </w:t>
      </w:r>
      <w:hyperlink r:id="rId48">
        <w:r w:rsidDel="00000000" w:rsidR="00000000" w:rsidRPr="00000000">
          <w:rPr>
            <w:rFonts w:ascii="Google Sans" w:cs="Google Sans" w:eastAsia="Google Sans" w:hAnsi="Google Sans"/>
            <w:color w:val="0000ee"/>
            <w:sz w:val="24"/>
            <w:szCs w:val="24"/>
            <w:u w:val="single"/>
            <w:rtl w:val="0"/>
          </w:rPr>
          <w:t xml:space="preserve">http://www.finances.gov.tn/fr/node/907</w:t>
        </w:r>
      </w:hyperlink>
      <w:r w:rsidDel="00000000" w:rsidR="00000000" w:rsidRPr="00000000">
        <w:rPr>
          <w:rtl w:val="0"/>
        </w:rPr>
      </w:r>
    </w:p>
    <w:p w:rsidR="00000000" w:rsidDel="00000000" w:rsidP="00000000" w:rsidRDefault="00000000" w:rsidRPr="00000000" w14:paraId="000001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 10/ 2014 R E S U M E - JIBAYA, accessed July 28, 2025, </w:t>
      </w:r>
      <w:hyperlink r:id="rId49">
        <w:r w:rsidDel="00000000" w:rsidR="00000000" w:rsidRPr="00000000">
          <w:rPr>
            <w:rFonts w:ascii="Google Sans" w:cs="Google Sans" w:eastAsia="Google Sans" w:hAnsi="Google Sans"/>
            <w:color w:val="0000ee"/>
            <w:sz w:val="24"/>
            <w:szCs w:val="24"/>
            <w:u w:val="single"/>
            <w:rtl w:val="0"/>
          </w:rPr>
          <w:t xml:space="preserve">https://jibaya.tn/wp-content/uploads/2024/02/Note-commune-n-10-2.pdf</w:t>
        </w:r>
      </w:hyperlink>
      <w:r w:rsidDel="00000000" w:rsidR="00000000" w:rsidRPr="00000000">
        <w:rPr>
          <w:rtl w:val="0"/>
        </w:rPr>
      </w:r>
    </w:p>
    <w:p w:rsidR="00000000" w:rsidDel="00000000" w:rsidP="00000000" w:rsidRDefault="00000000" w:rsidRPr="00000000" w14:paraId="000001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 T C L - Impôt sur le revenu - Scribd, accessed July 28, 2025, </w:t>
      </w:r>
      <w:hyperlink r:id="rId50">
        <w:r w:rsidDel="00000000" w:rsidR="00000000" w:rsidRPr="00000000">
          <w:rPr>
            <w:rFonts w:ascii="Google Sans" w:cs="Google Sans" w:eastAsia="Google Sans" w:hAnsi="Google Sans"/>
            <w:color w:val="0000ee"/>
            <w:sz w:val="24"/>
            <w:szCs w:val="24"/>
            <w:u w:val="single"/>
            <w:rtl w:val="0"/>
          </w:rPr>
          <w:t xml:space="preserve">https://fr.scribd.com/document/864878810/COURS-T-C-L</w:t>
        </w:r>
      </w:hyperlink>
      <w:r w:rsidDel="00000000" w:rsidR="00000000" w:rsidRPr="00000000">
        <w:rPr>
          <w:rtl w:val="0"/>
        </w:rPr>
      </w:r>
    </w:p>
    <w:p w:rsidR="00000000" w:rsidDel="00000000" w:rsidP="00000000" w:rsidRDefault="00000000" w:rsidRPr="00000000" w14:paraId="000001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www.tunisienumerique.com, accessed July 28, 2025, </w:t>
      </w:r>
      <w:hyperlink r:id="rId51">
        <w:r w:rsidDel="00000000" w:rsidR="00000000" w:rsidRPr="00000000">
          <w:rPr>
            <w:rFonts w:ascii="Google Sans" w:cs="Google Sans" w:eastAsia="Google Sans" w:hAnsi="Google Sans"/>
            <w:color w:val="0000ee"/>
            <w:sz w:val="24"/>
            <w:szCs w:val="24"/>
            <w:u w:val="single"/>
            <w:rtl w:val="0"/>
          </w:rPr>
          <w:t xml:space="preserve">https://www.tunisienumerique.com/tourisme-en-tunisie-ce-qui-change-en-2025-pour-les-voyageurs/</w:t>
        </w:r>
      </w:hyperlink>
      <w:r w:rsidDel="00000000" w:rsidR="00000000" w:rsidRPr="00000000">
        <w:rPr>
          <w:rtl w:val="0"/>
        </w:rPr>
      </w:r>
    </w:p>
    <w:p w:rsidR="00000000" w:rsidDel="00000000" w:rsidP="00000000" w:rsidRDefault="00000000" w:rsidRPr="00000000" w14:paraId="000001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www.tunisienumerique.com, accessed July 28, 2025, </w:t>
      </w:r>
      <w:hyperlink r:id="rId52">
        <w:r w:rsidDel="00000000" w:rsidR="00000000" w:rsidRPr="00000000">
          <w:rPr>
            <w:rFonts w:ascii="Google Sans" w:cs="Google Sans" w:eastAsia="Google Sans" w:hAnsi="Google Sans"/>
            <w:color w:val="0000ee"/>
            <w:sz w:val="24"/>
            <w:szCs w:val="24"/>
            <w:u w:val="single"/>
            <w:rtl w:val="0"/>
          </w:rPr>
          <w:t xml:space="preserve">https://www.tunisienumerique.com/tourisme-en-tunisie-ce-qui-change-en-2025-pour-les-voyageurs/#:~:text=Taxe%20d'h%C3%A9bergement%20%C3%A9largie%20%C3%A0,pour%20les%20Maghr%C3%A9bins%20et%20Tunisiens.</w:t>
        </w:r>
      </w:hyperlink>
      <w:r w:rsidDel="00000000" w:rsidR="00000000" w:rsidRPr="00000000">
        <w:rPr>
          <w:rtl w:val="0"/>
        </w:rPr>
      </w:r>
    </w:p>
    <w:p w:rsidR="00000000" w:rsidDel="00000000" w:rsidP="00000000" w:rsidRDefault="00000000" w:rsidRPr="00000000" w14:paraId="000001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taxe de séjour passe à 12 dinars la nuitée dans les hôtels 4 et 5 étoiles ! - Webdo.tn, accessed July 28, 2025, </w:t>
      </w:r>
      <w:hyperlink r:id="rId53">
        <w:r w:rsidDel="00000000" w:rsidR="00000000" w:rsidRPr="00000000">
          <w:rPr>
            <w:rFonts w:ascii="Google Sans" w:cs="Google Sans" w:eastAsia="Google Sans" w:hAnsi="Google Sans"/>
            <w:color w:val="0000ee"/>
            <w:sz w:val="24"/>
            <w:szCs w:val="24"/>
            <w:u w:val="single"/>
            <w:rtl w:val="0"/>
          </w:rPr>
          <w:t xml:space="preserve">https://www.webdo.tn/fr/actualite/national/la-taxe-de-sejour-passe-a-12-dinars-la-nuitee-dans-les-hotels-4-et-5-etoiles/209391/</w:t>
        </w:r>
      </w:hyperlink>
      <w:r w:rsidDel="00000000" w:rsidR="00000000" w:rsidRPr="00000000">
        <w:rPr>
          <w:rtl w:val="0"/>
        </w:rPr>
      </w:r>
    </w:p>
    <w:p w:rsidR="00000000" w:rsidDel="00000000" w:rsidP="00000000" w:rsidRDefault="00000000" w:rsidRPr="00000000" w14:paraId="000001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2025, ce qui change dans le tourisme en Tunisie, accessed July 28, 2025, </w:t>
      </w:r>
      <w:hyperlink r:id="rId54">
        <w:r w:rsidDel="00000000" w:rsidR="00000000" w:rsidRPr="00000000">
          <w:rPr>
            <w:rFonts w:ascii="Google Sans" w:cs="Google Sans" w:eastAsia="Google Sans" w:hAnsi="Google Sans"/>
            <w:color w:val="0000ee"/>
            <w:sz w:val="24"/>
            <w:szCs w:val="24"/>
            <w:u w:val="single"/>
            <w:rtl w:val="0"/>
          </w:rPr>
          <w:t xml:space="preserve">https://www.destinationtunisie.info/en-2025-ce-qui-change-dans-le-tourisme-en-tunisie/</w:t>
        </w:r>
      </w:hyperlink>
      <w:r w:rsidDel="00000000" w:rsidR="00000000" w:rsidRPr="00000000">
        <w:rPr>
          <w:rtl w:val="0"/>
        </w:rPr>
      </w:r>
    </w:p>
    <w:p w:rsidR="00000000" w:rsidDel="00000000" w:rsidP="00000000" w:rsidRDefault="00000000" w:rsidRPr="00000000" w14:paraId="000001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fiscalité et la comptabilité en Tunisie - TRADE Solutions BNPParibas, accessed July 28, 2025, </w:t>
      </w:r>
      <w:hyperlink r:id="rId55">
        <w:r w:rsidDel="00000000" w:rsidR="00000000" w:rsidRPr="00000000">
          <w:rPr>
            <w:rFonts w:ascii="Google Sans" w:cs="Google Sans" w:eastAsia="Google Sans" w:hAnsi="Google Sans"/>
            <w:color w:val="0000ee"/>
            <w:sz w:val="24"/>
            <w:szCs w:val="24"/>
            <w:u w:val="single"/>
            <w:rtl w:val="0"/>
          </w:rPr>
          <w:t xml:space="preserve">https://m.tradesolutions.bnpparibas.com/fr/implanter/tunisie/la-fiscalite-et-la-comptabilite</w:t>
        </w:r>
      </w:hyperlink>
      <w:r w:rsidDel="00000000" w:rsidR="00000000" w:rsidRPr="00000000">
        <w:rPr>
          <w:rtl w:val="0"/>
        </w:rPr>
      </w:r>
    </w:p>
    <w:p w:rsidR="00000000" w:rsidDel="00000000" w:rsidP="00000000" w:rsidRDefault="00000000" w:rsidRPr="00000000" w14:paraId="000001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DGT Circular Letter Number 7/PJ/2025 Concerning The Application Of The BEPS Multilateral Instrument (MLI) To The Indonesia-Tunisia Double Taxation Avoidance Agreement (DTAA) - GNV Consulting Services, accessed July 28, 2025, </w:t>
      </w:r>
      <w:hyperlink r:id="rId56">
        <w:r w:rsidDel="00000000" w:rsidR="00000000" w:rsidRPr="00000000">
          <w:rPr>
            <w:rFonts w:ascii="Google Sans" w:cs="Google Sans" w:eastAsia="Google Sans" w:hAnsi="Google Sans"/>
            <w:color w:val="0000ee"/>
            <w:sz w:val="24"/>
            <w:szCs w:val="24"/>
            <w:u w:val="single"/>
            <w:rtl w:val="0"/>
          </w:rPr>
          <w:t xml:space="preserve">https://gnv.id/dgt-circular-letter-number-7-pj-2025-concerning-the-application-of-the-beps-multilateral-instrument-mli-to-the-indonesia-tunisia-double-taxation-avoidance-agreement-dtaa/</w:t>
        </w:r>
      </w:hyperlink>
      <w:r w:rsidDel="00000000" w:rsidR="00000000" w:rsidRPr="00000000">
        <w:rPr>
          <w:rtl w:val="0"/>
        </w:rPr>
      </w:r>
    </w:p>
    <w:p w:rsidR="00000000" w:rsidDel="00000000" w:rsidP="00000000" w:rsidRDefault="00000000" w:rsidRPr="00000000" w14:paraId="0000017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Mesures de réconciliation avec les contribuables - Mesures pour faciliter la régularisation de la situation des contribuables relative aux créances fiscales et abandon des amendes et condamnations pécuniaires, accessed July 28, 2025, </w:t>
      </w:r>
      <w:hyperlink r:id="rId57">
        <w:r w:rsidDel="00000000" w:rsidR="00000000" w:rsidRPr="00000000">
          <w:rPr>
            <w:rFonts w:ascii="Google Sans" w:cs="Google Sans" w:eastAsia="Google Sans" w:hAnsi="Google Sans"/>
            <w:color w:val="0000ee"/>
            <w:sz w:val="24"/>
            <w:szCs w:val="24"/>
            <w:u w:val="single"/>
            <w:rtl w:val="0"/>
          </w:rPr>
          <w:t xml:space="preserve">https://www.jurisitetunisie.com/tunisie/codes/lf2025/loifinances2025-74_fr.html</w:t>
        </w:r>
      </w:hyperlink>
      <w:r w:rsidDel="00000000" w:rsidR="00000000" w:rsidRPr="00000000">
        <w:rPr>
          <w:rtl w:val="0"/>
        </w:rPr>
      </w:r>
    </w:p>
    <w:p w:rsidR="00000000" w:rsidDel="00000000" w:rsidP="00000000" w:rsidRDefault="00000000" w:rsidRPr="00000000" w14:paraId="0000017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 02 /2025 Objet : Commentaire des dispositions de l'article 74 de la loi n°2024-48 du 9 - JIBAYA, accessed July 28, 2025, </w:t>
      </w:r>
      <w:hyperlink r:id="rId58">
        <w:r w:rsidDel="00000000" w:rsidR="00000000" w:rsidRPr="00000000">
          <w:rPr>
            <w:rFonts w:ascii="Google Sans" w:cs="Google Sans" w:eastAsia="Google Sans" w:hAnsi="Google Sans"/>
            <w:color w:val="0000ee"/>
            <w:sz w:val="24"/>
            <w:szCs w:val="24"/>
            <w:u w:val="single"/>
            <w:rtl w:val="0"/>
          </w:rPr>
          <w:t xml:space="preserve">https://jibaya.tn/wp-content/uploads/2025/01/Note-Commune-N%C2%B002-2.pdf</w:t>
        </w:r>
      </w:hyperlink>
      <w:r w:rsidDel="00000000" w:rsidR="00000000" w:rsidRPr="00000000">
        <w:rPr>
          <w:rtl w:val="0"/>
        </w:rPr>
      </w:r>
    </w:p>
    <w:p w:rsidR="00000000" w:rsidDel="00000000" w:rsidP="00000000" w:rsidRDefault="00000000" w:rsidRPr="00000000" w14:paraId="0000017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Tarifs des pénalités de retard - Expert comptable Tunisie, accessed July 28, 2025, </w:t>
      </w:r>
      <w:hyperlink r:id="rId59">
        <w:r w:rsidDel="00000000" w:rsidR="00000000" w:rsidRPr="00000000">
          <w:rPr>
            <w:rFonts w:ascii="Google Sans" w:cs="Google Sans" w:eastAsia="Google Sans" w:hAnsi="Google Sans"/>
            <w:color w:val="0000ee"/>
            <w:sz w:val="24"/>
            <w:szCs w:val="24"/>
            <w:u w:val="single"/>
            <w:rtl w:val="0"/>
          </w:rPr>
          <w:t xml:space="preserve">https://chaexpert.com/penalites-de-retard-tarifs/</w:t>
        </w:r>
      </w:hyperlink>
      <w:r w:rsidDel="00000000" w:rsidR="00000000" w:rsidRPr="00000000">
        <w:rPr>
          <w:rtl w:val="0"/>
        </w:rPr>
      </w:r>
    </w:p>
    <w:p w:rsidR="00000000" w:rsidDel="00000000" w:rsidP="00000000" w:rsidRDefault="00000000" w:rsidRPr="00000000" w14:paraId="0000018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Quelles sont les sanctions fiscales pénales en matière déclaration et de paiement de l'impôt, accessed July 28, 2025, </w:t>
      </w:r>
      <w:hyperlink r:id="rId60">
        <w:r w:rsidDel="00000000" w:rsidR="00000000" w:rsidRPr="00000000">
          <w:rPr>
            <w:rFonts w:ascii="Google Sans" w:cs="Google Sans" w:eastAsia="Google Sans" w:hAnsi="Google Sans"/>
            <w:color w:val="0000ee"/>
            <w:sz w:val="24"/>
            <w:szCs w:val="24"/>
            <w:u w:val="single"/>
            <w:rtl w:val="0"/>
          </w:rPr>
          <w:t xml:space="preserve">http://www.cfac.com.tn/fr/faq/article/title/quelles-sont-les-sanctions-fiscales-pnales-en-matire-dclaration-et-de-paiement-de-l-impt</w:t>
        </w:r>
      </w:hyperlink>
      <w:r w:rsidDel="00000000" w:rsidR="00000000" w:rsidRPr="00000000">
        <w:rPr>
          <w:rtl w:val="0"/>
        </w:rPr>
      </w:r>
    </w:p>
    <w:p w:rsidR="00000000" w:rsidDel="00000000" w:rsidP="00000000" w:rsidRDefault="00000000" w:rsidRPr="00000000" w14:paraId="000001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Tarif de transaction en matière d'infractions fiscales pénales - Tunisie, accessed July 28, 2025, </w:t>
      </w:r>
      <w:hyperlink r:id="rId61">
        <w:r w:rsidDel="00000000" w:rsidR="00000000" w:rsidRPr="00000000">
          <w:rPr>
            <w:rFonts w:ascii="Google Sans" w:cs="Google Sans" w:eastAsia="Google Sans" w:hAnsi="Google Sans"/>
            <w:color w:val="0000ee"/>
            <w:sz w:val="24"/>
            <w:szCs w:val="24"/>
            <w:u w:val="single"/>
            <w:rtl w:val="0"/>
          </w:rPr>
          <w:t xml:space="preserve">https://www.jurisitetunisie.com/tunisie/codes/cdpf/A2002-2a1.htm</w:t>
        </w:r>
      </w:hyperlink>
      <w:r w:rsidDel="00000000" w:rsidR="00000000" w:rsidRPr="00000000">
        <w:rPr>
          <w:rtl w:val="0"/>
        </w:rPr>
      </w:r>
    </w:p>
    <w:p w:rsidR="00000000" w:rsidDel="00000000" w:rsidP="00000000" w:rsidRDefault="00000000" w:rsidRPr="00000000" w14:paraId="000001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Charte du Contribuable - CLOTURE DE LA VERIFICATION, accessed July 28, 2025, </w:t>
      </w:r>
      <w:hyperlink r:id="rId62">
        <w:r w:rsidDel="00000000" w:rsidR="00000000" w:rsidRPr="00000000">
          <w:rPr>
            <w:rFonts w:ascii="Google Sans" w:cs="Google Sans" w:eastAsia="Google Sans" w:hAnsi="Google Sans"/>
            <w:color w:val="0000ee"/>
            <w:sz w:val="24"/>
            <w:szCs w:val="24"/>
            <w:u w:val="single"/>
            <w:rtl w:val="0"/>
          </w:rPr>
          <w:t xml:space="preserve">https://www.jurisitetunisie.com/tunisie/codes/cirppis/cirppis1415.htm</w:t>
        </w:r>
      </w:hyperlink>
      <w:r w:rsidDel="00000000" w:rsidR="00000000" w:rsidRPr="00000000">
        <w:rPr>
          <w:rtl w:val="0"/>
        </w:rPr>
      </w:r>
    </w:p>
    <w:p w:rsidR="00000000" w:rsidDel="00000000" w:rsidP="00000000" w:rsidRDefault="00000000" w:rsidRPr="00000000" w14:paraId="0000018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vatcalc.com, accessed July 28, 2025, </w:t>
      </w:r>
      <w:hyperlink r:id="rId63">
        <w:r w:rsidDel="00000000" w:rsidR="00000000" w:rsidRPr="00000000">
          <w:rPr>
            <w:rFonts w:ascii="Google Sans" w:cs="Google Sans" w:eastAsia="Google Sans" w:hAnsi="Google Sans"/>
            <w:color w:val="0000ee"/>
            <w:sz w:val="24"/>
            <w:szCs w:val="24"/>
            <w:u w:val="single"/>
            <w:rtl w:val="0"/>
          </w:rPr>
          <w:t xml:space="preserve">https://www.vatcalc.com/category/tunisia/</w:t>
        </w:r>
      </w:hyperlink>
      <w:r w:rsidDel="00000000" w:rsidR="00000000" w:rsidRPr="00000000">
        <w:rPr>
          <w:rtl w:val="0"/>
        </w:rPr>
      </w:r>
    </w:p>
    <w:p w:rsidR="00000000" w:rsidDel="00000000" w:rsidP="00000000" w:rsidRDefault="00000000" w:rsidRPr="00000000" w14:paraId="0000018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Liquidation, au profit de l' Etat, des montants, dépôts, comptes de valeurs mobilières et avoirs non réclamés, accessed July 28, 2025, </w:t>
      </w:r>
      <w:hyperlink r:id="rId64">
        <w:r w:rsidDel="00000000" w:rsidR="00000000" w:rsidRPr="00000000">
          <w:rPr>
            <w:rFonts w:ascii="Google Sans" w:cs="Google Sans" w:eastAsia="Google Sans" w:hAnsi="Google Sans"/>
            <w:color w:val="0000ee"/>
            <w:sz w:val="24"/>
            <w:szCs w:val="24"/>
            <w:u w:val="single"/>
            <w:rtl w:val="0"/>
          </w:rPr>
          <w:t xml:space="preserve">https://www.jurisitetunisie.com/tunisie/codes/lf2025/loifinances2025-43_fr.html</w:t>
        </w:r>
      </w:hyperlink>
      <w:r w:rsidDel="00000000" w:rsidR="00000000" w:rsidRPr="00000000">
        <w:rPr>
          <w:rtl w:val="0"/>
        </w:rPr>
      </w:r>
    </w:p>
    <w:p w:rsidR="00000000" w:rsidDel="00000000" w:rsidP="00000000" w:rsidRDefault="00000000" w:rsidRPr="00000000" w14:paraId="0000018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Establishes one-stop shops | Investment Policy Monitor, accessed July 28, 2025, </w:t>
      </w:r>
      <w:hyperlink r:id="rId65">
        <w:r w:rsidDel="00000000" w:rsidR="00000000" w:rsidRPr="00000000">
          <w:rPr>
            <w:rFonts w:ascii="Google Sans" w:cs="Google Sans" w:eastAsia="Google Sans" w:hAnsi="Google Sans"/>
            <w:color w:val="0000ee"/>
            <w:sz w:val="24"/>
            <w:szCs w:val="24"/>
            <w:u w:val="single"/>
            <w:rtl w:val="0"/>
          </w:rPr>
          <w:t xml:space="preserve">https://investmentpolicy.unctad.org/investment-policy-monitor/measures/627/tunisia-establishes-one-stop-shops-</w:t>
        </w:r>
      </w:hyperlink>
      <w:r w:rsidDel="00000000" w:rsidR="00000000" w:rsidRPr="00000000">
        <w:rPr>
          <w:rtl w:val="0"/>
        </w:rPr>
      </w:r>
    </w:p>
    <w:p w:rsidR="00000000" w:rsidDel="00000000" w:rsidP="00000000" w:rsidRDefault="00000000" w:rsidRPr="00000000" w14:paraId="000001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legislation overhauling Tunisia's employment framework - DLA Piper GENIE, accessed July 28, 2025, </w:t>
      </w:r>
      <w:hyperlink r:id="rId66">
        <w:r w:rsidDel="00000000" w:rsidR="00000000" w:rsidRPr="00000000">
          <w:rPr>
            <w:rFonts w:ascii="Google Sans" w:cs="Google Sans" w:eastAsia="Google Sans" w:hAnsi="Google Sans"/>
            <w:color w:val="0000ee"/>
            <w:sz w:val="24"/>
            <w:szCs w:val="24"/>
            <w:u w:val="single"/>
            <w:rtl w:val="0"/>
          </w:rPr>
          <w:t xml:space="preserve">https://knowledge.dlapiper.com/dlapiperknowledge/globalemploymentlatestdevelopments/2025/New-legislation-overhauling-Tunisias-employment-framework</w:t>
        </w:r>
      </w:hyperlink>
      <w:r w:rsidDel="00000000" w:rsidR="00000000" w:rsidRPr="00000000">
        <w:rPr>
          <w:rtl w:val="0"/>
        </w:rPr>
      </w:r>
    </w:p>
    <w:p w:rsidR="00000000" w:rsidDel="00000000" w:rsidP="00000000" w:rsidRDefault="00000000" w:rsidRPr="00000000" w14:paraId="000001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Découvrez ces 3 nouvelles facilités fiscales en 2025 - Managers, accessed July 28, 2025, </w:t>
      </w:r>
      <w:hyperlink r:id="rId67">
        <w:r w:rsidDel="00000000" w:rsidR="00000000" w:rsidRPr="00000000">
          <w:rPr>
            <w:rFonts w:ascii="Google Sans" w:cs="Google Sans" w:eastAsia="Google Sans" w:hAnsi="Google Sans"/>
            <w:color w:val="0000ee"/>
            <w:sz w:val="24"/>
            <w:szCs w:val="24"/>
            <w:u w:val="single"/>
            <w:rtl w:val="0"/>
          </w:rPr>
          <w:t xml:space="preserve">https://managers.tn/2025/01/06/decouvrez-ces-3-nouvelles-facilites-fiscales-en-2025/</w:t>
        </w:r>
      </w:hyperlink>
      <w:r w:rsidDel="00000000" w:rsidR="00000000" w:rsidRPr="00000000">
        <w:rPr>
          <w:rtl w:val="0"/>
        </w:rPr>
      </w:r>
    </w:p>
    <w:p w:rsidR="00000000" w:rsidDel="00000000" w:rsidP="00000000" w:rsidRDefault="00000000" w:rsidRPr="00000000" w14:paraId="000001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Tribune : Le contribuable tunisien face aux limites de la vérification fiscale préliminaire, accessed July 28, 2025, </w:t>
      </w:r>
      <w:hyperlink r:id="rId68">
        <w:r w:rsidDel="00000000" w:rsidR="00000000" w:rsidRPr="00000000">
          <w:rPr>
            <w:rFonts w:ascii="Google Sans" w:cs="Google Sans" w:eastAsia="Google Sans" w:hAnsi="Google Sans"/>
            <w:color w:val="0000ee"/>
            <w:sz w:val="24"/>
            <w:szCs w:val="24"/>
            <w:u w:val="single"/>
            <w:rtl w:val="0"/>
          </w:rPr>
          <w:t xml:space="preserve">https://lapresse.tn/2025/03/30/tribune-le-contribuable-tunisien-face-aux-limites-de-la-verification-fiscale-preliminaire/</w:t>
        </w:r>
      </w:hyperlink>
      <w:r w:rsidDel="00000000" w:rsidR="00000000" w:rsidRPr="00000000">
        <w:rPr>
          <w:rtl w:val="0"/>
        </w:rPr>
      </w:r>
    </w:p>
    <w:p w:rsidR="00000000" w:rsidDel="00000000" w:rsidP="00000000" w:rsidRDefault="00000000" w:rsidRPr="00000000" w14:paraId="000001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Vérification Fiscale Ponctuelle | PDF - Scribd, accessed July 28, 2025, </w:t>
      </w:r>
      <w:hyperlink r:id="rId69">
        <w:r w:rsidDel="00000000" w:rsidR="00000000" w:rsidRPr="00000000">
          <w:rPr>
            <w:rFonts w:ascii="Google Sans" w:cs="Google Sans" w:eastAsia="Google Sans" w:hAnsi="Google Sans"/>
            <w:color w:val="0000ee"/>
            <w:sz w:val="24"/>
            <w:szCs w:val="24"/>
            <w:u w:val="single"/>
            <w:rtl w:val="0"/>
          </w:rPr>
          <w:t xml:space="preserve">https://www.scribd.com/document/570014761/Verification-fiscale-ponctuelle</w:t>
        </w:r>
      </w:hyperlink>
      <w:r w:rsidDel="00000000" w:rsidR="00000000" w:rsidRPr="00000000">
        <w:rPr>
          <w:rtl w:val="0"/>
        </w:rPr>
      </w:r>
    </w:p>
    <w:p w:rsidR="00000000" w:rsidDel="00000000" w:rsidP="00000000" w:rsidRDefault="00000000" w:rsidRPr="00000000" w14:paraId="000001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Mémoire Vérification Ponctuelle | PDF | Impôts | Application - Scribd, accessed July 28, 2025, </w:t>
      </w:r>
      <w:hyperlink r:id="rId70">
        <w:r w:rsidDel="00000000" w:rsidR="00000000" w:rsidRPr="00000000">
          <w:rPr>
            <w:rFonts w:ascii="Google Sans" w:cs="Google Sans" w:eastAsia="Google Sans" w:hAnsi="Google Sans"/>
            <w:color w:val="0000ee"/>
            <w:sz w:val="24"/>
            <w:szCs w:val="24"/>
            <w:u w:val="single"/>
            <w:rtl w:val="0"/>
          </w:rPr>
          <w:t xml:space="preserve">https://fr.scribd.com/document/646608292/memoire-verification-ponctuelle</w:t>
        </w:r>
      </w:hyperlink>
      <w:r w:rsidDel="00000000" w:rsidR="00000000" w:rsidRPr="00000000">
        <w:rPr>
          <w:rtl w:val="0"/>
        </w:rPr>
      </w:r>
    </w:p>
    <w:p w:rsidR="00000000" w:rsidDel="00000000" w:rsidP="00000000" w:rsidRDefault="00000000" w:rsidRPr="00000000" w14:paraId="000001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 12 / 2022 Résumé - JIBAYA, accessed July 28, 2025, </w:t>
      </w:r>
      <w:hyperlink r:id="rId71">
        <w:r w:rsidDel="00000000" w:rsidR="00000000" w:rsidRPr="00000000">
          <w:rPr>
            <w:rFonts w:ascii="Google Sans" w:cs="Google Sans" w:eastAsia="Google Sans" w:hAnsi="Google Sans"/>
            <w:color w:val="0000ee"/>
            <w:sz w:val="24"/>
            <w:szCs w:val="24"/>
            <w:u w:val="single"/>
            <w:rtl w:val="0"/>
          </w:rPr>
          <w:t xml:space="preserve">https://jibaya.tn/wp-content/uploads/2024/02/Note-Commune-N%C2%B0-12.pdf</w:t>
        </w:r>
      </w:hyperlink>
      <w:r w:rsidDel="00000000" w:rsidR="00000000" w:rsidRPr="00000000">
        <w:rPr>
          <w:rtl w:val="0"/>
        </w:rPr>
      </w:r>
    </w:p>
    <w:p w:rsidR="00000000" w:rsidDel="00000000" w:rsidP="00000000" w:rsidRDefault="00000000" w:rsidRPr="00000000" w14:paraId="000001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CDPF - Tunisie - Vérification approfondie de la situation fiscale, accessed July 28, 2025, </w:t>
      </w:r>
      <w:hyperlink r:id="rId72">
        <w:r w:rsidDel="00000000" w:rsidR="00000000" w:rsidRPr="00000000">
          <w:rPr>
            <w:rFonts w:ascii="Google Sans" w:cs="Google Sans" w:eastAsia="Google Sans" w:hAnsi="Google Sans"/>
            <w:color w:val="0000ee"/>
            <w:sz w:val="24"/>
            <w:szCs w:val="24"/>
            <w:u w:val="single"/>
            <w:rtl w:val="0"/>
          </w:rPr>
          <w:t xml:space="preserve">https://www.jurisitetunisie.com/tunisie/codes/cdpf/cdpf1045.htm</w:t>
        </w:r>
      </w:hyperlink>
      <w:r w:rsidDel="00000000" w:rsidR="00000000" w:rsidRPr="00000000">
        <w:rPr>
          <w:rtl w:val="0"/>
        </w:rPr>
      </w:r>
    </w:p>
    <w:p w:rsidR="00000000" w:rsidDel="00000000" w:rsidP="00000000" w:rsidRDefault="00000000" w:rsidRPr="00000000" w14:paraId="000001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 se déclenche la vérification approfondie de la situation fiscale, accessed July 28, 2025, </w:t>
      </w:r>
      <w:hyperlink r:id="rId73">
        <w:r w:rsidDel="00000000" w:rsidR="00000000" w:rsidRPr="00000000">
          <w:rPr>
            <w:rFonts w:ascii="Google Sans" w:cs="Google Sans" w:eastAsia="Google Sans" w:hAnsi="Google Sans"/>
            <w:color w:val="0000ee"/>
            <w:sz w:val="24"/>
            <w:szCs w:val="24"/>
            <w:u w:val="single"/>
            <w:rtl w:val="0"/>
          </w:rPr>
          <w:t xml:space="preserve">http://www.finances.gov.tn/fr/node/936</w:t>
        </w:r>
      </w:hyperlink>
      <w:r w:rsidDel="00000000" w:rsidR="00000000" w:rsidRPr="00000000">
        <w:rPr>
          <w:rtl w:val="0"/>
        </w:rPr>
      </w:r>
    </w:p>
    <w:p w:rsidR="00000000" w:rsidDel="00000000" w:rsidP="00000000" w:rsidRDefault="00000000" w:rsidRPr="00000000" w14:paraId="000001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Droits et Procédures Fiscaux - Ministère des Finances, accessed July 28, 2025, </w:t>
      </w:r>
      <w:hyperlink r:id="rId74">
        <w:r w:rsidDel="00000000" w:rsidR="00000000" w:rsidRPr="00000000">
          <w:rPr>
            <w:rFonts w:ascii="Google Sans" w:cs="Google Sans" w:eastAsia="Google Sans" w:hAnsi="Google Sans"/>
            <w:color w:val="0000ee"/>
            <w:sz w:val="24"/>
            <w:szCs w:val="24"/>
            <w:u w:val="single"/>
            <w:rtl w:val="0"/>
          </w:rPr>
          <w:t xml:space="preserve">http://www.finances.gov.tn/fr/taxonomy/term/57?page=1</w:t>
        </w:r>
      </w:hyperlink>
      <w:r w:rsidDel="00000000" w:rsidR="00000000" w:rsidRPr="00000000">
        <w:rPr>
          <w:rtl w:val="0"/>
        </w:rPr>
      </w:r>
    </w:p>
    <w:p w:rsidR="00000000" w:rsidDel="00000000" w:rsidP="00000000" w:rsidRDefault="00000000" w:rsidRPr="00000000" w14:paraId="000001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DES DROITS ET PROCEDURES FISCAUX 2025 - JIBAYA, accessed July 28, 2025, </w:t>
      </w:r>
      <w:hyperlink r:id="rId75">
        <w:r w:rsidDel="00000000" w:rsidR="00000000" w:rsidRPr="00000000">
          <w:rPr>
            <w:rFonts w:ascii="Google Sans" w:cs="Google Sans" w:eastAsia="Google Sans" w:hAnsi="Google Sans"/>
            <w:color w:val="0000ee"/>
            <w:sz w:val="24"/>
            <w:szCs w:val="24"/>
            <w:u w:val="single"/>
            <w:rtl w:val="0"/>
          </w:rPr>
          <w:t xml:space="preserve">https://jibaya.tn/docs/cdpf-2025/</w:t>
        </w:r>
      </w:hyperlink>
      <w:r w:rsidDel="00000000" w:rsidR="00000000" w:rsidRPr="00000000">
        <w:rPr>
          <w:rtl w:val="0"/>
        </w:rPr>
      </w:r>
    </w:p>
    <w:p w:rsidR="00000000" w:rsidDel="00000000" w:rsidP="00000000" w:rsidRDefault="00000000" w:rsidRPr="00000000" w14:paraId="000001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 No. 42 of 1993 of April 26, 1993, on the Issuance of the Code of ..., accessed July 28, 2025, </w:t>
      </w:r>
      <w:hyperlink r:id="rId76">
        <w:r w:rsidDel="00000000" w:rsidR="00000000" w:rsidRPr="00000000">
          <w:rPr>
            <w:rFonts w:ascii="Google Sans" w:cs="Google Sans" w:eastAsia="Google Sans" w:hAnsi="Google Sans"/>
            <w:color w:val="0000ee"/>
            <w:sz w:val="24"/>
            <w:szCs w:val="24"/>
            <w:u w:val="single"/>
            <w:rtl w:val="0"/>
          </w:rPr>
          <w:t xml:space="preserve">https://www.wipo.int/wipolex/en/legislation/details/8189</w:t>
        </w:r>
      </w:hyperlink>
      <w:r w:rsidDel="00000000" w:rsidR="00000000" w:rsidRPr="00000000">
        <w:rPr>
          <w:rtl w:val="0"/>
        </w:rPr>
      </w:r>
    </w:p>
    <w:p w:rsidR="00000000" w:rsidDel="00000000" w:rsidP="00000000" w:rsidRDefault="00000000" w:rsidRPr="00000000" w14:paraId="000001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Habilitation de l'administration fiscale à utiliser les résultats des constatations faites sur place pour déterminer la valeur commerciale des immeubles, des droits immobiliers et des fonds de commerce dans le cadre de la vérification fiscale préliminaire, accessed July 28, 2025, </w:t>
      </w:r>
      <w:hyperlink r:id="rId77">
        <w:r w:rsidDel="00000000" w:rsidR="00000000" w:rsidRPr="00000000">
          <w:rPr>
            <w:rFonts w:ascii="Google Sans" w:cs="Google Sans" w:eastAsia="Google Sans" w:hAnsi="Google Sans"/>
            <w:color w:val="0000ee"/>
            <w:sz w:val="24"/>
            <w:szCs w:val="24"/>
            <w:u w:val="single"/>
            <w:rtl w:val="0"/>
          </w:rPr>
          <w:t xml:space="preserve">https://www.jurisitetunisie.com/tunisie/codes/lf2025/loifinances2025-42_fr.html</w:t>
        </w:r>
      </w:hyperlink>
      <w:r w:rsidDel="00000000" w:rsidR="00000000" w:rsidRPr="00000000">
        <w:rPr>
          <w:rtl w:val="0"/>
        </w:rPr>
      </w:r>
    </w:p>
    <w:p w:rsidR="00000000" w:rsidDel="00000000" w:rsidP="00000000" w:rsidRDefault="00000000" w:rsidRPr="00000000" w14:paraId="000001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DES DROITS ET PROCEDURES FISCAUX ET TEXTES D'APPLICATION - Expert comptable Tunisie, accessed July 28, 2025, </w:t>
      </w:r>
      <w:hyperlink r:id="rId78">
        <w:r w:rsidDel="00000000" w:rsidR="00000000" w:rsidRPr="00000000">
          <w:rPr>
            <w:rFonts w:ascii="Google Sans" w:cs="Google Sans" w:eastAsia="Google Sans" w:hAnsi="Google Sans"/>
            <w:color w:val="0000ee"/>
            <w:sz w:val="24"/>
            <w:szCs w:val="24"/>
            <w:u w:val="single"/>
            <w:rtl w:val="0"/>
          </w:rPr>
          <w:t xml:space="preserve">http://chaexpert.com/documents/CODE%20DES%20DROITS%20ET%20PROCEDURES%20FISCAUX.pdf</w:t>
        </w:r>
      </w:hyperlink>
      <w:r w:rsidDel="00000000" w:rsidR="00000000" w:rsidRPr="00000000">
        <w:rPr>
          <w:rtl w:val="0"/>
        </w:rPr>
      </w:r>
    </w:p>
    <w:p w:rsidR="00000000" w:rsidDel="00000000" w:rsidP="00000000" w:rsidRDefault="00000000" w:rsidRPr="00000000" w14:paraId="000001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des droits et procédures fiscaux, accessed July 28, 2025, </w:t>
      </w:r>
      <w:hyperlink r:id="rId79">
        <w:r w:rsidDel="00000000" w:rsidR="00000000" w:rsidRPr="00000000">
          <w:rPr>
            <w:rFonts w:ascii="Google Sans" w:cs="Google Sans" w:eastAsia="Google Sans" w:hAnsi="Google Sans"/>
            <w:color w:val="0000ee"/>
            <w:sz w:val="24"/>
            <w:szCs w:val="24"/>
            <w:u w:val="single"/>
            <w:rtl w:val="0"/>
          </w:rPr>
          <w:t xml:space="preserve">http://www.infirst.tn/wp-content/uploads/2020/04/Code-des-droits-et-proc%C3%A9dures-fiscaux-2020.pdf</w:t>
        </w:r>
      </w:hyperlink>
      <w:r w:rsidDel="00000000" w:rsidR="00000000" w:rsidRPr="00000000">
        <w:rPr>
          <w:rtl w:val="0"/>
        </w:rPr>
      </w:r>
    </w:p>
    <w:p w:rsidR="00000000" w:rsidDel="00000000" w:rsidP="00000000" w:rsidRDefault="00000000" w:rsidRPr="00000000" w14:paraId="000001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 Code des droits et procedures fiscaux (www.droit-afrique.com), accessed July 28, 2025, </w:t>
      </w:r>
      <w:hyperlink r:id="rId80">
        <w:r w:rsidDel="00000000" w:rsidR="00000000" w:rsidRPr="00000000">
          <w:rPr>
            <w:rFonts w:ascii="Google Sans" w:cs="Google Sans" w:eastAsia="Google Sans" w:hAnsi="Google Sans"/>
            <w:color w:val="0000ee"/>
            <w:sz w:val="24"/>
            <w:szCs w:val="24"/>
            <w:u w:val="single"/>
            <w:rtl w:val="0"/>
          </w:rPr>
          <w:t xml:space="preserve">https://www.droit-afrique.com/uploads/Tunisie-Code-2022-procedures-fiscales.pdf</w:t>
        </w:r>
      </w:hyperlink>
      <w:r w:rsidDel="00000000" w:rsidR="00000000" w:rsidRPr="00000000">
        <w:rPr>
          <w:rtl w:val="0"/>
        </w:rPr>
      </w:r>
    </w:p>
    <w:p w:rsidR="00000000" w:rsidDel="00000000" w:rsidP="00000000" w:rsidRDefault="00000000" w:rsidRPr="00000000" w14:paraId="000001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des droits et procédures fiscaux - Article 122 - 9anoun, accessed July 28, 2025, </w:t>
      </w:r>
      <w:hyperlink r:id="rId81">
        <w:r w:rsidDel="00000000" w:rsidR="00000000" w:rsidRPr="00000000">
          <w:rPr>
            <w:rFonts w:ascii="Google Sans" w:cs="Google Sans" w:eastAsia="Google Sans" w:hAnsi="Google Sans"/>
            <w:color w:val="0000ee"/>
            <w:sz w:val="24"/>
            <w:szCs w:val="24"/>
            <w:u w:val="single"/>
            <w:rtl w:val="0"/>
          </w:rPr>
          <w:t xml:space="preserve">https://9anoun.tn/fr/kb/codes/code-droits-procedures-fiscaux/code-droits-procedures-fiscaux-article-122</w:t>
        </w:r>
      </w:hyperlink>
      <w:r w:rsidDel="00000000" w:rsidR="00000000" w:rsidRPr="00000000">
        <w:rPr>
          <w:rtl w:val="0"/>
        </w:rPr>
      </w:r>
    </w:p>
    <w:p w:rsidR="00000000" w:rsidDel="00000000" w:rsidP="00000000" w:rsidRDefault="00000000" w:rsidRPr="00000000" w14:paraId="000001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Charte du Contribuable - PHASE CONTENTIEUSE VOIES DE RECOURS, accessed July 28, 2025, </w:t>
      </w:r>
      <w:hyperlink r:id="rId82">
        <w:r w:rsidDel="00000000" w:rsidR="00000000" w:rsidRPr="00000000">
          <w:rPr>
            <w:rFonts w:ascii="Google Sans" w:cs="Google Sans" w:eastAsia="Google Sans" w:hAnsi="Google Sans"/>
            <w:color w:val="0000ee"/>
            <w:sz w:val="24"/>
            <w:szCs w:val="24"/>
            <w:u w:val="single"/>
            <w:rtl w:val="0"/>
          </w:rPr>
          <w:t xml:space="preserve">https://www.jurisitetunisie.com/tunisie/codes/cirppis/cirppis1420.htm</w:t>
        </w:r>
      </w:hyperlink>
      <w:r w:rsidDel="00000000" w:rsidR="00000000" w:rsidRPr="00000000">
        <w:rPr>
          <w:rtl w:val="0"/>
        </w:rPr>
      </w:r>
    </w:p>
    <w:p w:rsidR="00000000" w:rsidDel="00000000" w:rsidP="00000000" w:rsidRDefault="00000000" w:rsidRPr="00000000" w14:paraId="000001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Pourquoi recourir aux commissions fiscales de conciliation - CCI Paris, accessed July 28, 2025, </w:t>
      </w:r>
      <w:hyperlink r:id="rId83">
        <w:r w:rsidDel="00000000" w:rsidR="00000000" w:rsidRPr="00000000">
          <w:rPr>
            <w:rFonts w:ascii="Google Sans" w:cs="Google Sans" w:eastAsia="Google Sans" w:hAnsi="Google Sans"/>
            <w:color w:val="0000ee"/>
            <w:sz w:val="24"/>
            <w:szCs w:val="24"/>
            <w:u w:val="single"/>
            <w:rtl w:val="0"/>
          </w:rPr>
          <w:t xml:space="preserve">https://www.cci-paris-idf.fr/fr/entreprises/gestion-difficultes/controle-fiscal-saisir-commission-conciliation</w:t>
        </w:r>
      </w:hyperlink>
      <w:r w:rsidDel="00000000" w:rsidR="00000000" w:rsidRPr="00000000">
        <w:rPr>
          <w:rtl w:val="0"/>
        </w:rPr>
      </w:r>
    </w:p>
    <w:p w:rsidR="00000000" w:rsidDel="00000000" w:rsidP="00000000" w:rsidRDefault="00000000" w:rsidRPr="00000000" w14:paraId="000001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Tribune – Amnistie fiscale 2025 en Tunisie : Une opportunité sous-exploitée, accessed July 28, 2025, </w:t>
      </w:r>
      <w:hyperlink r:id="rId84">
        <w:r w:rsidDel="00000000" w:rsidR="00000000" w:rsidRPr="00000000">
          <w:rPr>
            <w:rFonts w:ascii="Google Sans" w:cs="Google Sans" w:eastAsia="Google Sans" w:hAnsi="Google Sans"/>
            <w:color w:val="0000ee"/>
            <w:sz w:val="24"/>
            <w:szCs w:val="24"/>
            <w:u w:val="single"/>
            <w:rtl w:val="0"/>
          </w:rPr>
          <w:t xml:space="preserve">https://lapresse.tn/2025/06/15/tribune-amnistie-fiscale-2025-en-tunisie-une-opportunite-sous-exploitee/</w:t>
        </w:r>
      </w:hyperlink>
      <w:r w:rsidDel="00000000" w:rsidR="00000000" w:rsidRPr="00000000">
        <w:rPr>
          <w:rtl w:val="0"/>
        </w:rPr>
      </w:r>
    </w:p>
    <w:p w:rsidR="00000000" w:rsidDel="00000000" w:rsidP="00000000" w:rsidRDefault="00000000" w:rsidRPr="00000000" w14:paraId="000001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droits et les garanties du contribuable à l'aune de la modernisation du système fiscal : Perspective comparée France-Tunisie | Theses.fr, accessed July 28, 2025, </w:t>
      </w:r>
      <w:hyperlink r:id="rId85">
        <w:r w:rsidDel="00000000" w:rsidR="00000000" w:rsidRPr="00000000">
          <w:rPr>
            <w:rFonts w:ascii="Google Sans" w:cs="Google Sans" w:eastAsia="Google Sans" w:hAnsi="Google Sans"/>
            <w:color w:val="0000ee"/>
            <w:sz w:val="24"/>
            <w:szCs w:val="24"/>
            <w:u w:val="single"/>
            <w:rtl w:val="0"/>
          </w:rPr>
          <w:t xml:space="preserve">https://theses.fr/s312947</w:t>
        </w:r>
      </w:hyperlink>
      <w:r w:rsidDel="00000000" w:rsidR="00000000" w:rsidRPr="00000000">
        <w:rPr>
          <w:rtl w:val="0"/>
        </w:rPr>
      </w:r>
    </w:p>
    <w:p w:rsidR="00000000" w:rsidDel="00000000" w:rsidP="00000000" w:rsidRDefault="00000000" w:rsidRPr="00000000" w14:paraId="000001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n° 72-40 du 1 juin 1972 relative au Tribunal Administratif - Tunisie - Legal Databases, accessed July 28, 2025, </w:t>
      </w:r>
      <w:hyperlink r:id="rId86">
        <w:r w:rsidDel="00000000" w:rsidR="00000000" w:rsidRPr="00000000">
          <w:rPr>
            <w:rFonts w:ascii="Google Sans" w:cs="Google Sans" w:eastAsia="Google Sans" w:hAnsi="Google Sans"/>
            <w:color w:val="0000ee"/>
            <w:sz w:val="24"/>
            <w:szCs w:val="24"/>
            <w:u w:val="single"/>
            <w:rtl w:val="0"/>
          </w:rPr>
          <w:t xml:space="preserve">https://legislation-securite.tn/latest-laws/loi-n-72-40-du-1-juin-1972-relative-au-tribunal-administratif/</w:t>
        </w:r>
      </w:hyperlink>
      <w:r w:rsidDel="00000000" w:rsidR="00000000" w:rsidRPr="00000000">
        <w:rPr>
          <w:rtl w:val="0"/>
        </w:rPr>
      </w:r>
    </w:p>
    <w:p w:rsidR="00000000" w:rsidDel="00000000" w:rsidP="00000000" w:rsidRDefault="00000000" w:rsidRPr="00000000" w14:paraId="000001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contribuable, l'administration fiscale et le juge dans le contentieux fiscal et le contentieux fiscal pénal en droit tunisien : essai sur l'équivalence des rapports | Theses.fr, accessed July 28, 2025, </w:t>
      </w:r>
      <w:hyperlink r:id="rId87">
        <w:r w:rsidDel="00000000" w:rsidR="00000000" w:rsidRPr="00000000">
          <w:rPr>
            <w:rFonts w:ascii="Google Sans" w:cs="Google Sans" w:eastAsia="Google Sans" w:hAnsi="Google Sans"/>
            <w:color w:val="0000ee"/>
            <w:sz w:val="24"/>
            <w:szCs w:val="24"/>
            <w:u w:val="single"/>
            <w:rtl w:val="0"/>
          </w:rPr>
          <w:t xml:space="preserve">https://theses.fr/2005PERP0605</w:t>
        </w:r>
      </w:hyperlink>
      <w:r w:rsidDel="00000000" w:rsidR="00000000" w:rsidRPr="00000000">
        <w:rPr>
          <w:rtl w:val="0"/>
        </w:rPr>
      </w:r>
    </w:p>
    <w:p w:rsidR="00000000" w:rsidDel="00000000" w:rsidP="00000000" w:rsidRDefault="00000000" w:rsidRPr="00000000" w14:paraId="000001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nature juridique du contentieux fiscal - Cabinet Avocat en Tunisie Maitre Imen Nasri, accessed July 28, 2025, </w:t>
      </w:r>
      <w:hyperlink r:id="rId88">
        <w:r w:rsidDel="00000000" w:rsidR="00000000" w:rsidRPr="00000000">
          <w:rPr>
            <w:rFonts w:ascii="Google Sans" w:cs="Google Sans" w:eastAsia="Google Sans" w:hAnsi="Google Sans"/>
            <w:color w:val="0000ee"/>
            <w:sz w:val="24"/>
            <w:szCs w:val="24"/>
            <w:u w:val="single"/>
            <w:rtl w:val="0"/>
          </w:rPr>
          <w:t xml:space="preserve">https://maitreimennasri.over-blog.com/pages/la-nature-juridique-du-contentieux-fiscal-4171135.html</w:t>
        </w:r>
      </w:hyperlink>
      <w:r w:rsidDel="00000000" w:rsidR="00000000" w:rsidRPr="00000000">
        <w:rPr>
          <w:rtl w:val="0"/>
        </w:rPr>
      </w:r>
    </w:p>
    <w:p w:rsidR="00000000" w:rsidDel="00000000" w:rsidP="00000000" w:rsidRDefault="00000000" w:rsidRPr="00000000" w14:paraId="000001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JIBAYA - Note commune n° 9/2002, accessed July 28, 2025, </w:t>
      </w:r>
      <w:hyperlink r:id="rId89">
        <w:r w:rsidDel="00000000" w:rsidR="00000000" w:rsidRPr="00000000">
          <w:rPr>
            <w:rFonts w:ascii="Google Sans" w:cs="Google Sans" w:eastAsia="Google Sans" w:hAnsi="Google Sans"/>
            <w:color w:val="0000ee"/>
            <w:sz w:val="24"/>
            <w:szCs w:val="24"/>
            <w:u w:val="single"/>
            <w:rtl w:val="0"/>
          </w:rPr>
          <w:t xml:space="preserve">https://jibaya.tn/wp-content/uploads/2024/02/Note-commune-n-09-11.pdf</w:t>
        </w:r>
      </w:hyperlink>
      <w:r w:rsidDel="00000000" w:rsidR="00000000" w:rsidRPr="00000000">
        <w:rPr>
          <w:rtl w:val="0"/>
        </w:rPr>
      </w:r>
    </w:p>
    <w:p w:rsidR="00000000" w:rsidDel="00000000" w:rsidP="00000000" w:rsidRDefault="00000000" w:rsidRPr="00000000" w14:paraId="0000019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the Tunisian Arbitration Regulations - HeinOnline, accessed July 28, 2025, </w:t>
      </w:r>
      <w:hyperlink r:id="rId90">
        <w:r w:rsidDel="00000000" w:rsidR="00000000" w:rsidRPr="00000000">
          <w:rPr>
            <w:rFonts w:ascii="Google Sans" w:cs="Google Sans" w:eastAsia="Google Sans" w:hAnsi="Google Sans"/>
            <w:color w:val="0000ee"/>
            <w:sz w:val="24"/>
            <w:szCs w:val="24"/>
            <w:u w:val="single"/>
            <w:rtl w:val="0"/>
          </w:rPr>
          <w:t xml:space="preserve">https://heinonline.org/hol-cgi-bin/get_pdf.cgi?handle=hein.kluwer/jia0017§ion=40</w:t>
        </w:r>
      </w:hyperlink>
      <w:r w:rsidDel="00000000" w:rsidR="00000000" w:rsidRPr="00000000">
        <w:rPr>
          <w:rtl w:val="0"/>
        </w:rPr>
      </w:r>
    </w:p>
    <w:p w:rsidR="00000000" w:rsidDel="00000000" w:rsidP="00000000" w:rsidRDefault="00000000" w:rsidRPr="00000000" w14:paraId="0000019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UNCITRAL Model Law on International Commercial Arbitration (1985), with amendments as adopted in 2006, accessed July 28, 2025, </w:t>
      </w:r>
      <w:hyperlink r:id="rId91">
        <w:r w:rsidDel="00000000" w:rsidR="00000000" w:rsidRPr="00000000">
          <w:rPr>
            <w:rFonts w:ascii="Google Sans" w:cs="Google Sans" w:eastAsia="Google Sans" w:hAnsi="Google Sans"/>
            <w:color w:val="0000ee"/>
            <w:sz w:val="24"/>
            <w:szCs w:val="24"/>
            <w:u w:val="single"/>
            <w:rtl w:val="0"/>
          </w:rPr>
          <w:t xml:space="preserve">https://uncitral.un.org/en/texts/arbitration/modellaw/commercial_arbitration</w:t>
        </w:r>
      </w:hyperlink>
      <w:r w:rsidDel="00000000" w:rsidR="00000000" w:rsidRPr="00000000">
        <w:rPr>
          <w:rtl w:val="0"/>
        </w:rPr>
      </w:r>
    </w:p>
    <w:p w:rsidR="00000000" w:rsidDel="00000000" w:rsidP="00000000" w:rsidRDefault="00000000" w:rsidRPr="00000000" w14:paraId="000001A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UNCITRAL Arbitration Rules - United Nations Commission On International Trade Law |, accessed July 28, 2025, </w:t>
      </w:r>
      <w:hyperlink r:id="rId92">
        <w:r w:rsidDel="00000000" w:rsidR="00000000" w:rsidRPr="00000000">
          <w:rPr>
            <w:rFonts w:ascii="Google Sans" w:cs="Google Sans" w:eastAsia="Google Sans" w:hAnsi="Google Sans"/>
            <w:color w:val="0000ee"/>
            <w:sz w:val="24"/>
            <w:szCs w:val="24"/>
            <w:u w:val="single"/>
            <w:rtl w:val="0"/>
          </w:rPr>
          <w:t xml:space="preserve">https://uncitral.un.org/en/texts/arbitration/contractualtexts/arbitration</w:t>
        </w:r>
      </w:hyperlink>
      <w:r w:rsidDel="00000000" w:rsidR="00000000" w:rsidRPr="00000000">
        <w:rPr>
          <w:rtl w:val="0"/>
        </w:rPr>
      </w:r>
    </w:p>
    <w:p w:rsidR="00000000" w:rsidDel="00000000" w:rsidP="00000000" w:rsidRDefault="00000000" w:rsidRPr="00000000" w14:paraId="000001A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place laissée au juge national par les lois d'arbitrage des pays arabes inspirées par la loi-type de la CNUDCI, par Samy Markbaoui, accessed July 28, 2025, </w:t>
      </w:r>
      <w:hyperlink r:id="rId93">
        <w:r w:rsidDel="00000000" w:rsidR="00000000" w:rsidRPr="00000000">
          <w:rPr>
            <w:rFonts w:ascii="Google Sans" w:cs="Google Sans" w:eastAsia="Google Sans" w:hAnsi="Google Sans"/>
            <w:color w:val="0000ee"/>
            <w:sz w:val="24"/>
            <w:szCs w:val="24"/>
            <w:u w:val="single"/>
            <w:rtl w:val="0"/>
          </w:rPr>
          <w:t xml:space="preserve">https://maciuvsq.wordpress.com/2011/04/23/la-place-laissee-au-juge-national-par-les-lois-d%E2%80%99arbitrage-des-pays-arabes-inspirees-par-la-loi-type-de-la-cnudci-par-samy-markbaoui/</w:t>
        </w:r>
      </w:hyperlink>
      <w:r w:rsidDel="00000000" w:rsidR="00000000" w:rsidRPr="00000000">
        <w:rPr>
          <w:rtl w:val="0"/>
        </w:rPr>
      </w:r>
    </w:p>
    <w:p w:rsidR="00000000" w:rsidDel="00000000" w:rsidP="00000000" w:rsidRDefault="00000000" w:rsidRPr="00000000" w14:paraId="000001A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Commission des Nations Unies pour le droit commercial international (CNUDCI) Loi type de la CNUDCI sur l'arbitrage commercial, accessed July 28, 2025, </w:t>
      </w:r>
      <w:hyperlink r:id="rId94">
        <w:r w:rsidDel="00000000" w:rsidR="00000000" w:rsidRPr="00000000">
          <w:rPr>
            <w:rFonts w:ascii="Google Sans" w:cs="Google Sans" w:eastAsia="Google Sans" w:hAnsi="Google Sans"/>
            <w:color w:val="0000ee"/>
            <w:sz w:val="24"/>
            <w:szCs w:val="24"/>
            <w:u w:val="single"/>
            <w:rtl w:val="0"/>
          </w:rPr>
          <w:t xml:space="preserve">https://uncitral.un.org/sites/uncitral.un.org/files/media-documents/uncitral/fr/ml-arb-f.pdf</w:t>
        </w:r>
      </w:hyperlink>
      <w:r w:rsidDel="00000000" w:rsidR="00000000" w:rsidRPr="00000000">
        <w:rPr>
          <w:rtl w:val="0"/>
        </w:rPr>
      </w:r>
    </w:p>
    <w:p w:rsidR="00000000" w:rsidDel="00000000" w:rsidP="00000000" w:rsidRDefault="00000000" w:rsidRPr="00000000" w14:paraId="000001A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newly-released Lundin v. Tunisia ruling, arbitrators affirm ..., accessed July 28, 2025, </w:t>
      </w:r>
      <w:hyperlink r:id="rId95">
        <w:r w:rsidDel="00000000" w:rsidR="00000000" w:rsidRPr="00000000">
          <w:rPr>
            <w:rFonts w:ascii="Google Sans" w:cs="Google Sans" w:eastAsia="Google Sans" w:hAnsi="Google Sans"/>
            <w:color w:val="0000ee"/>
            <w:sz w:val="24"/>
            <w:szCs w:val="24"/>
            <w:u w:val="single"/>
            <w:rtl w:val="0"/>
          </w:rPr>
          <w:t xml:space="preserve">https://www.iareporter.com/articles/in-newly-released-ruling-arbitrators-affirm-jurisdiction-over-tax-dispute-and-concede-scope-for-a-state-could-seek-moral-damages-for-reputational-harm/</w:t>
        </w:r>
      </w:hyperlink>
      <w:r w:rsidDel="00000000" w:rsidR="00000000" w:rsidRPr="00000000">
        <w:rPr>
          <w:rtl w:val="0"/>
        </w:rPr>
      </w:r>
    </w:p>
    <w:p w:rsidR="00000000" w:rsidDel="00000000" w:rsidP="00000000" w:rsidRDefault="00000000" w:rsidRPr="00000000" w14:paraId="000001A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contentieux fiscaux devant l'arbitre | Theses.fr, accessed July 28, 2025, </w:t>
      </w:r>
      <w:hyperlink r:id="rId96">
        <w:r w:rsidDel="00000000" w:rsidR="00000000" w:rsidRPr="00000000">
          <w:rPr>
            <w:rFonts w:ascii="Google Sans" w:cs="Google Sans" w:eastAsia="Google Sans" w:hAnsi="Google Sans"/>
            <w:color w:val="0000ee"/>
            <w:sz w:val="24"/>
            <w:szCs w:val="24"/>
            <w:u w:val="single"/>
            <w:rtl w:val="0"/>
          </w:rPr>
          <w:t xml:space="preserve">https://theses.fr/2018UBFCF005</w:t>
        </w:r>
      </w:hyperlink>
      <w:r w:rsidDel="00000000" w:rsidR="00000000" w:rsidRPr="00000000">
        <w:rPr>
          <w:rtl w:val="0"/>
        </w:rPr>
      </w:r>
    </w:p>
    <w:p w:rsidR="00000000" w:rsidDel="00000000" w:rsidP="00000000" w:rsidRDefault="00000000" w:rsidRPr="00000000" w14:paraId="000001A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Tax-related Measures in Investor-State Arbitration - WilmerHale, accessed July 28, 2025, </w:t>
      </w:r>
      <w:hyperlink r:id="rId97">
        <w:r w:rsidDel="00000000" w:rsidR="00000000" w:rsidRPr="00000000">
          <w:rPr>
            <w:rFonts w:ascii="Google Sans" w:cs="Google Sans" w:eastAsia="Google Sans" w:hAnsi="Google Sans"/>
            <w:color w:val="0000ee"/>
            <w:sz w:val="24"/>
            <w:szCs w:val="24"/>
            <w:u w:val="single"/>
            <w:rtl w:val="0"/>
          </w:rPr>
          <w:t xml:space="preserve">https://www.wilmerhale.com/-/media/files/shared_content/editorial/publications/documents/20240125-tax-related-measures-in-investor-state-arbitration.pdf</w:t>
        </w:r>
      </w:hyperlink>
      <w:r w:rsidDel="00000000" w:rsidR="00000000" w:rsidRPr="00000000">
        <w:rPr>
          <w:rtl w:val="0"/>
        </w:rPr>
      </w:r>
    </w:p>
    <w:p w:rsidR="00000000" w:rsidDel="00000000" w:rsidP="00000000" w:rsidRDefault="00000000" w:rsidRPr="00000000" w14:paraId="000001A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Unité du Contentieux Fiscal et de la Conciliation Juridictionnelle U.C.F.C.J - JIBAYA, accessed July 28, 2025, </w:t>
      </w:r>
      <w:hyperlink r:id="rId98">
        <w:r w:rsidDel="00000000" w:rsidR="00000000" w:rsidRPr="00000000">
          <w:rPr>
            <w:rFonts w:ascii="Google Sans" w:cs="Google Sans" w:eastAsia="Google Sans" w:hAnsi="Google Sans"/>
            <w:color w:val="0000ee"/>
            <w:sz w:val="24"/>
            <w:szCs w:val="24"/>
            <w:u w:val="single"/>
            <w:rtl w:val="0"/>
          </w:rPr>
          <w:t xml:space="preserve">https://jibaya.tn/unite-du-contentieux-fiscal-et-de-la-conciliation-juridictionnelle-u-c-f-c-j/</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haexpert.com/lf-2025-nouveau-bareme-irpp/" TargetMode="External"/><Relationship Id="rId42" Type="http://schemas.openxmlformats.org/officeDocument/2006/relationships/hyperlink" Target="https://swiver.io/blog/tfp-tunisie/" TargetMode="External"/><Relationship Id="rId41" Type="http://schemas.openxmlformats.org/officeDocument/2006/relationships/hyperlink" Target="https://facture-tunisie.com/411/fr/38/reglementations/principales-dispositions-de-la-loi-de-finances-2025" TargetMode="External"/><Relationship Id="rId44" Type="http://schemas.openxmlformats.org/officeDocument/2006/relationships/hyperlink" Target="http://www.commune-menzelbouzelfa.gov.tn/fr/?page_id=4436" TargetMode="External"/><Relationship Id="rId43" Type="http://schemas.openxmlformats.org/officeDocument/2006/relationships/hyperlink" Target="https://www.finances.gov.tn/fr/apercu-general-sur-la-fiscalite" TargetMode="External"/><Relationship Id="rId46" Type="http://schemas.openxmlformats.org/officeDocument/2006/relationships/hyperlink" Target="http://www.commune-soliman.gov.tn/index.php/fr/2016-08-03-11-27-03/fiscalite-locale" TargetMode="External"/><Relationship Id="rId45" Type="http://schemas.openxmlformats.org/officeDocument/2006/relationships/hyperlink" Target="http://www.commune-elmourouj.gov.tn/fr/fiscalit%C3%A9-locale" TargetMode="External"/><Relationship Id="rId48" Type="http://schemas.openxmlformats.org/officeDocument/2006/relationships/hyperlink" Target="http://www.finances.gov.tn/fr/node/907" TargetMode="External"/><Relationship Id="rId47" Type="http://schemas.openxmlformats.org/officeDocument/2006/relationships/hyperlink" Target="https://www.vieuxportimmo.com/taxes-locales-pour-les-terrains-battis-ou-non-battis-en-tunisie/" TargetMode="External"/><Relationship Id="rId49" Type="http://schemas.openxmlformats.org/officeDocument/2006/relationships/hyperlink" Target="https://jibaya.tn/wp-content/uploads/2024/02/Note-commune-n-10-2.pdf" TargetMode="External"/><Relationship Id="rId31" Type="http://schemas.openxmlformats.org/officeDocument/2006/relationships/hyperlink" Target="https://jibaya.tn/wp-content/uploads/2025/02/Note-Commune-N%C2%B005.pdf" TargetMode="External"/><Relationship Id="rId30" Type="http://schemas.openxmlformats.org/officeDocument/2006/relationships/hyperlink" Target="https://www.vatcalc.com/tunisia/tunisia-vat-2025-changes/" TargetMode="External"/><Relationship Id="rId33" Type="http://schemas.openxmlformats.org/officeDocument/2006/relationships/hyperlink" Target="https://www.fysoft.info/nouveau-taux-de-cotisation-cnss-a-partir-de-2025/" TargetMode="External"/><Relationship Id="rId32" Type="http://schemas.openxmlformats.org/officeDocument/2006/relationships/hyperlink" Target="https://www.ilboursa.com/marches/tous-les-details-sur-la-nouvelle-contribution-conjoncturelle-au-profit-du-budget-de-l-etat-2025_49472" TargetMode="External"/><Relationship Id="rId35" Type="http://schemas.openxmlformats.org/officeDocument/2006/relationships/hyperlink" Target="https://swiver.io/blog/foprolos-tunisie/" TargetMode="External"/><Relationship Id="rId34" Type="http://schemas.openxmlformats.org/officeDocument/2006/relationships/hyperlink" Target="https://chaexpert.com/lf-2025-impact-salaires/#:~:text=Les%20cotisations%20CNSS%20augmenteront%20comme,de%2016.57%25%20%C3%A0%2017.07%25." TargetMode="External"/><Relationship Id="rId37" Type="http://schemas.openxmlformats.org/officeDocument/2006/relationships/hyperlink" Target="https://www.k-noon.tn/blog/fiscalite/nouvelles-mesures-fiscales-et-sociales-en-2025/" TargetMode="External"/><Relationship Id="rId36" Type="http://schemas.openxmlformats.org/officeDocument/2006/relationships/hyperlink" Target="https://lapresse.tn/2025/01/08/foprolos-2025-des-appartements-a-prix-avantageux-pour-les-tunisiens-les-conditions-a-connaitre/" TargetMode="External"/><Relationship Id="rId39" Type="http://schemas.openxmlformats.org/officeDocument/2006/relationships/hyperlink" Target="https://africanmanager.com/logement-social-lancement-avant-la-fin-2025-de-lappel-doffre-pour-la-construction-de-3100-unites-dhabitation/" TargetMode="External"/><Relationship Id="rId38" Type="http://schemas.openxmlformats.org/officeDocument/2006/relationships/hyperlink" Target="https://www.tustex.com/economie-actualites-economiques/les-conditions-d-octroi-des-credits-logements-accordes-par-le-foprolos" TargetMode="External"/><Relationship Id="rId20" Type="http://schemas.openxmlformats.org/officeDocument/2006/relationships/hyperlink" Target="https://paie-tunisie.com/412/fr/232/publications/bareme-d-imposition-du-revenu-en-tunisie-a-partir-de-2025" TargetMode="External"/><Relationship Id="rId22" Type="http://schemas.openxmlformats.org/officeDocument/2006/relationships/hyperlink" Target="https://jibaya.tn/wp-content/uploads/2025/01/Note-Commune-03-1.pdf" TargetMode="External"/><Relationship Id="rId21" Type="http://schemas.openxmlformats.org/officeDocument/2006/relationships/hyperlink" Target="https://paie-tunisie.com/322/fr/lois-de-finances" TargetMode="External"/><Relationship Id="rId24" Type="http://schemas.openxmlformats.org/officeDocument/2006/relationships/hyperlink" Target="https://lapresse.tn/2024/12/11/tunisie-un-nouveau-systeme-dimpot-progressif-pour-les-revenus-des-janvier-2025/" TargetMode="External"/><Relationship Id="rId23" Type="http://schemas.openxmlformats.org/officeDocument/2006/relationships/hyperlink" Target="https://minerva.tn/formation-continue/fiscalite/loi-de-finances-2025-496" TargetMode="External"/><Relationship Id="rId26" Type="http://schemas.openxmlformats.org/officeDocument/2006/relationships/hyperlink" Target="https://vatcalcul.com/tunisia-vat-calculator/" TargetMode="External"/><Relationship Id="rId25" Type="http://schemas.openxmlformats.org/officeDocument/2006/relationships/hyperlink" Target="https://www.vatcalc.com/tunisia/tunisia-vat-rise-2025/" TargetMode="External"/><Relationship Id="rId28" Type="http://schemas.openxmlformats.org/officeDocument/2006/relationships/hyperlink" Target="https://www.lloydsbanktrade.com/en/market-potential/tunisia/taxes" TargetMode="External"/><Relationship Id="rId27" Type="http://schemas.openxmlformats.org/officeDocument/2006/relationships/hyperlink" Target="https://tn.usembassy.gov/u-s-embassy-supports-tunisian-business-delegation-at-2025-selectusa-investment-summit/" TargetMode="External"/><Relationship Id="rId29" Type="http://schemas.openxmlformats.org/officeDocument/2006/relationships/hyperlink" Target="https://kpmg.com/us/en/taxnewsflash/news/2025/03/tunisia-clarification-tax-regime-communitarian-companies.html" TargetMode="External"/><Relationship Id="rId95" Type="http://schemas.openxmlformats.org/officeDocument/2006/relationships/hyperlink" Target="https://www.iareporter.com/articles/in-newly-released-ruling-arbitrators-affirm-jurisdiction-over-tax-dispute-and-concede-scope-for-a-state-could-seek-moral-damages-for-reputational-harm/" TargetMode="External"/><Relationship Id="rId94" Type="http://schemas.openxmlformats.org/officeDocument/2006/relationships/hyperlink" Target="https://uncitral.un.org/sites/uncitral.un.org/files/media-documents/uncitral/fr/ml-arb-f.pdf" TargetMode="External"/><Relationship Id="rId97" Type="http://schemas.openxmlformats.org/officeDocument/2006/relationships/hyperlink" Target="https://www.wilmerhale.com/-/media/files/shared_content/editorial/publications/documents/20240125-tax-related-measures-in-investor-state-arbitration.pdf" TargetMode="External"/><Relationship Id="rId96" Type="http://schemas.openxmlformats.org/officeDocument/2006/relationships/hyperlink" Target="https://theses.fr/2018UBFCF005" TargetMode="External"/><Relationship Id="rId11" Type="http://schemas.openxmlformats.org/officeDocument/2006/relationships/hyperlink" Target="https://timep.org/2025/02/25/tunisias-2025-financial-gambles-taxes-loans-and-the-central-bank/" TargetMode="External"/><Relationship Id="rId10" Type="http://schemas.openxmlformats.org/officeDocument/2006/relationships/hyperlink" Target="https://www.pro-businesscenter.com/les-obligations-fiscales-des-entreprises-en-tunisie-en-2025/" TargetMode="External"/><Relationship Id="rId98" Type="http://schemas.openxmlformats.org/officeDocument/2006/relationships/hyperlink" Target="https://jibaya.tn/unite-du-contentieux-fiscal-et-de-la-conciliation-juridictionnelle-u-c-f-c-j/" TargetMode="External"/><Relationship Id="rId13" Type="http://schemas.openxmlformats.org/officeDocument/2006/relationships/hyperlink" Target="https://www.worldbank.org/en/country/tunisia/overview" TargetMode="External"/><Relationship Id="rId12" Type="http://schemas.openxmlformats.org/officeDocument/2006/relationships/hyperlink" Target="https://www.pro-businesscenter.com/principales-dispositions-du-projet-de-loi-de-finances-2025/" TargetMode="External"/><Relationship Id="rId91" Type="http://schemas.openxmlformats.org/officeDocument/2006/relationships/hyperlink" Target="https://uncitral.un.org/en/texts/arbitration/modellaw/commercial_arbitration" TargetMode="External"/><Relationship Id="rId90" Type="http://schemas.openxmlformats.org/officeDocument/2006/relationships/hyperlink" Target="https://heinonline.org/hol-cgi-bin/get_pdf.cgi?handle=hein.kluwer/jia0017&amp;section=40" TargetMode="External"/><Relationship Id="rId93" Type="http://schemas.openxmlformats.org/officeDocument/2006/relationships/hyperlink" Target="https://maciuvsq.wordpress.com/2011/04/23/la-place-laissee-au-juge-national-par-les-lois-d%E2%80%99arbitrage-des-pays-arabes-inspirees-par-la-loi-type-de-la-cnudci-par-samy-markbaoui/" TargetMode="External"/><Relationship Id="rId92" Type="http://schemas.openxmlformats.org/officeDocument/2006/relationships/hyperlink" Target="https://uncitral.un.org/en/texts/arbitration/contractualtexts/arbitration" TargetMode="External"/><Relationship Id="rId15" Type="http://schemas.openxmlformats.org/officeDocument/2006/relationships/hyperlink" Target="https://investmentpolicy.unctad.org/investment-policy-monitor/measures/4932/tunisia-increases-the-corporate-income-tax-and-introduces-incentives-for-new-investments-and-r-d" TargetMode="External"/><Relationship Id="rId14" Type="http://schemas.openxmlformats.org/officeDocument/2006/relationships/hyperlink" Target="https://global.ecovis.com/invest-in-tunisia-reform-2025-and-its-implications-for-investors/" TargetMode="External"/><Relationship Id="rId17" Type="http://schemas.openxmlformats.org/officeDocument/2006/relationships/hyperlink" Target="https://www.eaiinternational.org/public_files/prodyn_img/tunisia-2025-ok.pdf" TargetMode="External"/><Relationship Id="rId16" Type="http://schemas.openxmlformats.org/officeDocument/2006/relationships/hyperlink" Target="http://www.apia.com.tn/" TargetMode="External"/><Relationship Id="rId19" Type="http://schemas.openxmlformats.org/officeDocument/2006/relationships/hyperlink" Target="https://radioexpressfm.com/fr/actualites/la-lf-2025-publie-au-jort-le-nouveau-bareme-de-limpot-sur-le-revenu/" TargetMode="External"/><Relationship Id="rId18" Type="http://schemas.openxmlformats.org/officeDocument/2006/relationships/hyperlink" Target="https://universnews.tn/irpp-ce-que-vous-allez-payer-en-2025-et-la-difference-par-rapport-a-2024/" TargetMode="External"/><Relationship Id="rId84" Type="http://schemas.openxmlformats.org/officeDocument/2006/relationships/hyperlink" Target="https://lapresse.tn/2025/06/15/tribune-amnistie-fiscale-2025-en-tunisie-une-opportunite-sous-exploitee/" TargetMode="External"/><Relationship Id="rId83" Type="http://schemas.openxmlformats.org/officeDocument/2006/relationships/hyperlink" Target="https://www.cci-paris-idf.fr/fr/entreprises/gestion-difficultes/controle-fiscal-saisir-commission-conciliation" TargetMode="External"/><Relationship Id="rId86" Type="http://schemas.openxmlformats.org/officeDocument/2006/relationships/hyperlink" Target="https://legislation-securite.tn/latest-laws/loi-n-72-40-du-1-juin-1972-relative-au-tribunal-administratif/" TargetMode="External"/><Relationship Id="rId85" Type="http://schemas.openxmlformats.org/officeDocument/2006/relationships/hyperlink" Target="https://theses.fr/s312947" TargetMode="External"/><Relationship Id="rId88" Type="http://schemas.openxmlformats.org/officeDocument/2006/relationships/hyperlink" Target="https://maitreimennasri.over-blog.com/pages/la-nature-juridique-du-contentieux-fiscal-4171135.html" TargetMode="External"/><Relationship Id="rId87" Type="http://schemas.openxmlformats.org/officeDocument/2006/relationships/hyperlink" Target="https://theses.fr/2005PERP0605" TargetMode="External"/><Relationship Id="rId89" Type="http://schemas.openxmlformats.org/officeDocument/2006/relationships/hyperlink" Target="https://jibaya.tn/wp-content/uploads/2024/02/Note-commune-n-09-11.pdf" TargetMode="External"/><Relationship Id="rId80" Type="http://schemas.openxmlformats.org/officeDocument/2006/relationships/hyperlink" Target="https://www.droit-afrique.com/uploads/Tunisie-Code-2022-procedures-fiscales.pdf" TargetMode="External"/><Relationship Id="rId82" Type="http://schemas.openxmlformats.org/officeDocument/2006/relationships/hyperlink" Target="https://www.jurisitetunisie.com/tunisie/codes/cirppis/cirppis1420.htm" TargetMode="External"/><Relationship Id="rId81" Type="http://schemas.openxmlformats.org/officeDocument/2006/relationships/hyperlink" Target="https://9anoun.tn/fr/kb/codes/code-droits-procedures-fiscaux/code-droits-procedures-fiscaux-article-12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rbitax.com/news/country/article/Tunisia-Finance-Law-for-2025-P-57561" TargetMode="External"/><Relationship Id="rId5" Type="http://schemas.openxmlformats.org/officeDocument/2006/relationships/styles" Target="styles.xml"/><Relationship Id="rId6" Type="http://schemas.openxmlformats.org/officeDocument/2006/relationships/hyperlink" Target="https://lucapacioli.com.tn/blog/finance-law-2025-tunisia" TargetMode="External"/><Relationship Id="rId7" Type="http://schemas.openxmlformats.org/officeDocument/2006/relationships/hyperlink" Target="https://www.entreprises-magazine.com/tunisie-jort-adoption-et-publication-de-la-loi-de-finances-2025/" TargetMode="External"/><Relationship Id="rId8" Type="http://schemas.openxmlformats.org/officeDocument/2006/relationships/hyperlink" Target="https://lucapacioli.com.tn/fr/blog/finance-law-2025-tunisia" TargetMode="External"/><Relationship Id="rId73" Type="http://schemas.openxmlformats.org/officeDocument/2006/relationships/hyperlink" Target="http://www.finances.gov.tn/fr/node/936" TargetMode="External"/><Relationship Id="rId72" Type="http://schemas.openxmlformats.org/officeDocument/2006/relationships/hyperlink" Target="https://www.jurisitetunisie.com/tunisie/codes/cdpf/cdpf1045.htm" TargetMode="External"/><Relationship Id="rId75" Type="http://schemas.openxmlformats.org/officeDocument/2006/relationships/hyperlink" Target="https://jibaya.tn/docs/cdpf-2025/" TargetMode="External"/><Relationship Id="rId74" Type="http://schemas.openxmlformats.org/officeDocument/2006/relationships/hyperlink" Target="http://www.finances.gov.tn/fr/taxonomy/term/57?page=1" TargetMode="External"/><Relationship Id="rId77" Type="http://schemas.openxmlformats.org/officeDocument/2006/relationships/hyperlink" Target="https://www.jurisitetunisie.com/tunisie/codes/lf2025/loifinances2025-42_fr.html" TargetMode="External"/><Relationship Id="rId76" Type="http://schemas.openxmlformats.org/officeDocument/2006/relationships/hyperlink" Target="https://www.wipo.int/wipolex/en/legislation/details/8189" TargetMode="External"/><Relationship Id="rId79" Type="http://schemas.openxmlformats.org/officeDocument/2006/relationships/hyperlink" Target="http://www.infirst.tn/wp-content/uploads/2020/04/Code-des-droits-et-proc%C3%A9dures-fiscaux-2020.pdf" TargetMode="External"/><Relationship Id="rId78" Type="http://schemas.openxmlformats.org/officeDocument/2006/relationships/hyperlink" Target="http://chaexpert.com/documents/CODE%20DES%20DROITS%20ET%20PROCEDURES%20FISCAUX.pdf" TargetMode="External"/><Relationship Id="rId71" Type="http://schemas.openxmlformats.org/officeDocument/2006/relationships/hyperlink" Target="https://jibaya.tn/wp-content/uploads/2024/02/Note-Commune-N%C2%B0-12.pdf" TargetMode="External"/><Relationship Id="rId70" Type="http://schemas.openxmlformats.org/officeDocument/2006/relationships/hyperlink" Target="https://fr.scribd.com/document/646608292/memoire-verification-ponctuelle" TargetMode="External"/><Relationship Id="rId62" Type="http://schemas.openxmlformats.org/officeDocument/2006/relationships/hyperlink" Target="https://www.jurisitetunisie.com/tunisie/codes/cirppis/cirppis1415.htm" TargetMode="External"/><Relationship Id="rId61" Type="http://schemas.openxmlformats.org/officeDocument/2006/relationships/hyperlink" Target="https://www.jurisitetunisie.com/tunisie/codes/cdpf/A2002-2a1.htm" TargetMode="External"/><Relationship Id="rId64" Type="http://schemas.openxmlformats.org/officeDocument/2006/relationships/hyperlink" Target="https://www.jurisitetunisie.com/tunisie/codes/lf2025/loifinances2025-43_fr.html" TargetMode="External"/><Relationship Id="rId63" Type="http://schemas.openxmlformats.org/officeDocument/2006/relationships/hyperlink" Target="https://www.vatcalc.com/category/tunisia/" TargetMode="External"/><Relationship Id="rId66" Type="http://schemas.openxmlformats.org/officeDocument/2006/relationships/hyperlink" Target="https://knowledge.dlapiper.com/dlapiperknowledge/globalemploymentlatestdevelopments/2025/New-legislation-overhauling-Tunisias-employment-framework" TargetMode="External"/><Relationship Id="rId65" Type="http://schemas.openxmlformats.org/officeDocument/2006/relationships/hyperlink" Target="https://investmentpolicy.unctad.org/investment-policy-monitor/measures/627/tunisia-establishes-one-stop-shops-" TargetMode="External"/><Relationship Id="rId68" Type="http://schemas.openxmlformats.org/officeDocument/2006/relationships/hyperlink" Target="https://lapresse.tn/2025/03/30/tribune-le-contribuable-tunisien-face-aux-limites-de-la-verification-fiscale-preliminaire/" TargetMode="External"/><Relationship Id="rId67" Type="http://schemas.openxmlformats.org/officeDocument/2006/relationships/hyperlink" Target="https://managers.tn/2025/01/06/decouvrez-ces-3-nouvelles-facilites-fiscales-en-2025/" TargetMode="External"/><Relationship Id="rId60" Type="http://schemas.openxmlformats.org/officeDocument/2006/relationships/hyperlink" Target="http://www.cfac.com.tn/fr/faq/article/title/quelles-sont-les-sanctions-fiscales-pnales-en-matire-dclaration-et-de-paiement-de-l-impt" TargetMode="External"/><Relationship Id="rId69" Type="http://schemas.openxmlformats.org/officeDocument/2006/relationships/hyperlink" Target="https://www.scribd.com/document/570014761/Verification-fiscale-ponctuelle" TargetMode="External"/><Relationship Id="rId51" Type="http://schemas.openxmlformats.org/officeDocument/2006/relationships/hyperlink" Target="https://www.tunisienumerique.com/tourisme-en-tunisie-ce-qui-change-en-2025-pour-les-voyageurs/" TargetMode="External"/><Relationship Id="rId50" Type="http://schemas.openxmlformats.org/officeDocument/2006/relationships/hyperlink" Target="https://fr.scribd.com/document/864878810/COURS-T-C-L" TargetMode="External"/><Relationship Id="rId53" Type="http://schemas.openxmlformats.org/officeDocument/2006/relationships/hyperlink" Target="https://www.webdo.tn/fr/actualite/national/la-taxe-de-sejour-passe-a-12-dinars-la-nuitee-dans-les-hotels-4-et-5-etoiles/209391/" TargetMode="External"/><Relationship Id="rId52" Type="http://schemas.openxmlformats.org/officeDocument/2006/relationships/hyperlink" Target="https://www.tunisienumerique.com/tourisme-en-tunisie-ce-qui-change-en-2025-pour-les-voyageurs/#:~:text=Taxe%20d'h%C3%A9bergement%20%C3%A9largie%20%C3%A0,pour%20les%20Maghr%C3%A9bins%20et%20Tunisiens." TargetMode="External"/><Relationship Id="rId55" Type="http://schemas.openxmlformats.org/officeDocument/2006/relationships/hyperlink" Target="https://m.tradesolutions.bnpparibas.com/fr/implanter/tunisie/la-fiscalite-et-la-comptabilite" TargetMode="External"/><Relationship Id="rId54" Type="http://schemas.openxmlformats.org/officeDocument/2006/relationships/hyperlink" Target="https://www.destinationtunisie.info/en-2025-ce-qui-change-dans-le-tourisme-en-tunisie/" TargetMode="External"/><Relationship Id="rId57" Type="http://schemas.openxmlformats.org/officeDocument/2006/relationships/hyperlink" Target="https://www.jurisitetunisie.com/tunisie/codes/lf2025/loifinances2025-74_fr.html" TargetMode="External"/><Relationship Id="rId56" Type="http://schemas.openxmlformats.org/officeDocument/2006/relationships/hyperlink" Target="https://gnv.id/dgt-circular-letter-number-7-pj-2025-concerning-the-application-of-the-beps-multilateral-instrument-mli-to-the-indonesia-tunisia-double-taxation-avoidance-agreement-dtaa/" TargetMode="External"/><Relationship Id="rId59" Type="http://schemas.openxmlformats.org/officeDocument/2006/relationships/hyperlink" Target="https://chaexpert.com/penalites-de-retard-tarifs/" TargetMode="External"/><Relationship Id="rId58" Type="http://schemas.openxmlformats.org/officeDocument/2006/relationships/hyperlink" Target="https://jibaya.tn/wp-content/uploads/2025/01/Note-Commune-N%C2%B002-2.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